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36" w:rsidRPr="00602436" w:rsidRDefault="00602436" w:rsidP="00602436">
      <w:pPr>
        <w:jc w:val="center"/>
        <w:rPr>
          <w:rFonts w:eastAsia="Calibri"/>
          <w:b/>
          <w:bCs/>
        </w:rPr>
      </w:pPr>
      <w:r w:rsidRPr="00602436">
        <w:rPr>
          <w:rFonts w:eastAsia="Calibri"/>
          <w:b/>
          <w:bCs/>
        </w:rPr>
        <w:t>Списък на категориите информация, подлежаща на публикуване в интернет</w:t>
      </w:r>
    </w:p>
    <w:p w:rsidR="00602436" w:rsidRPr="00602436" w:rsidRDefault="00602436" w:rsidP="00602436">
      <w:pPr>
        <w:jc w:val="center"/>
        <w:rPr>
          <w:rFonts w:eastAsia="Calibri"/>
        </w:rPr>
      </w:pPr>
      <w:r w:rsidRPr="00602436">
        <w:rPr>
          <w:rFonts w:eastAsia="Calibri"/>
        </w:rPr>
        <w:t>за сферата на дейност н</w:t>
      </w:r>
      <w:r>
        <w:rPr>
          <w:rFonts w:eastAsia="Calibri"/>
        </w:rPr>
        <w:t>а Областна администрация Ловеч</w:t>
      </w:r>
      <w:r w:rsidRPr="00602436">
        <w:rPr>
          <w:rFonts w:eastAsia="Calibri"/>
        </w:rPr>
        <w:t xml:space="preserve"> за 2017 г., както и</w:t>
      </w:r>
    </w:p>
    <w:p w:rsidR="00602436" w:rsidRPr="00602436" w:rsidRDefault="00602436" w:rsidP="00602436">
      <w:pPr>
        <w:jc w:val="center"/>
        <w:rPr>
          <w:rFonts w:eastAsia="Calibri"/>
        </w:rPr>
      </w:pPr>
      <w:r w:rsidRPr="00602436">
        <w:rPr>
          <w:rFonts w:eastAsia="Calibri"/>
        </w:rPr>
        <w:t>форматите, в които е достъпна</w:t>
      </w:r>
    </w:p>
    <w:p w:rsidR="00602436" w:rsidRPr="00602436" w:rsidRDefault="00602436" w:rsidP="00602436">
      <w:pPr>
        <w:rPr>
          <w:rFonts w:eastAsia="Calibri"/>
          <w:lang w:val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b/>
                <w:bCs/>
              </w:rPr>
            </w:pPr>
            <w:r w:rsidRPr="00602436">
              <w:rPr>
                <w:rFonts w:eastAsia="Calibri"/>
                <w:b/>
                <w:bCs/>
              </w:rPr>
              <w:t>Категория информация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00757C" w:rsidP="00A8250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Линк и ф</w:t>
            </w:r>
            <w:bookmarkStart w:id="0" w:name="_GoBack"/>
            <w:bookmarkEnd w:id="0"/>
            <w:r w:rsidR="00602436" w:rsidRPr="00602436">
              <w:rPr>
                <w:rFonts w:eastAsia="Calibri"/>
                <w:b/>
                <w:bCs/>
              </w:rPr>
              <w:t>ормат, в който е достъпна</w:t>
            </w: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Описание на правомощията на Обла</w:t>
            </w:r>
            <w:r>
              <w:rPr>
                <w:rFonts w:eastAsia="Calibri"/>
              </w:rPr>
              <w:t>стен управител на област Ловеч</w:t>
            </w:r>
            <w:r w:rsidRPr="00602436">
              <w:rPr>
                <w:rFonts w:eastAsia="Calibri"/>
              </w:rPr>
              <w:t xml:space="preserve"> и данни за организацията, функциите и отговорностите н</w:t>
            </w:r>
            <w:r>
              <w:rPr>
                <w:rFonts w:eastAsia="Calibri"/>
              </w:rPr>
              <w:t>а Областна администрация Ловеч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E6FA6" w:rsidP="00A82507">
            <w:pPr>
              <w:jc w:val="center"/>
              <w:rPr>
                <w:rFonts w:eastAsia="Calibri"/>
                <w:lang w:val="en-US"/>
              </w:rPr>
            </w:pPr>
            <w:hyperlink r:id="rId8" w:history="1">
              <w:r w:rsidR="00F00C05" w:rsidRPr="009576B0">
                <w:rPr>
                  <w:rStyle w:val="Hyperlink"/>
                  <w:rFonts w:eastAsia="Calibri"/>
                  <w:lang w:val="en-US"/>
                </w:rPr>
                <w:t>http://www.lovech.government.bg/subsection-14-pravomoschiya_na_oblastn.html</w:t>
              </w:r>
            </w:hyperlink>
          </w:p>
          <w:p w:rsidR="00F00C05" w:rsidRPr="00602436" w:rsidRDefault="00F00C05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Списък на издадените актове в изпълнение на правомощията на областния управител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E6FA6" w:rsidP="00A82507">
            <w:pPr>
              <w:jc w:val="center"/>
              <w:rPr>
                <w:rFonts w:eastAsia="Calibri"/>
                <w:lang w:val="en-US"/>
              </w:rPr>
            </w:pPr>
            <w:hyperlink r:id="rId9" w:history="1">
              <w:r w:rsidR="00551616" w:rsidRPr="009576B0">
                <w:rPr>
                  <w:rStyle w:val="Hyperlink"/>
                  <w:rFonts w:eastAsia="Calibri"/>
                  <w:lang w:val="en-US"/>
                </w:rPr>
                <w:t>http://www.lovech.government.bg/section-83-zapovedi_i_resheniya.html</w:t>
              </w:r>
            </w:hyperlink>
          </w:p>
          <w:p w:rsidR="00551616" w:rsidRPr="00602436" w:rsidRDefault="00551616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Описание на информационните масиви и ресурси, използвани о</w:t>
            </w:r>
            <w:r>
              <w:rPr>
                <w:rFonts w:eastAsia="Calibri"/>
              </w:rPr>
              <w:t>т Областна администрация Ловеч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  <w:lang w:val="en-US"/>
              </w:rPr>
              <w:t>pdf</w:t>
            </w: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Наименование, адрес, адрес на ел. поща, телефон и работно време на звеното за административно обслужване в Областна админис</w:t>
            </w:r>
            <w:r>
              <w:rPr>
                <w:rFonts w:eastAsia="Calibri"/>
              </w:rPr>
              <w:t>трация Ловеч</w:t>
            </w:r>
            <w:r w:rsidRPr="00602436">
              <w:rPr>
                <w:rFonts w:eastAsia="Calibri"/>
              </w:rPr>
              <w:t>, което отговаря и за приемането на заявленията за предоставяне на достъп до информация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8FF" w:rsidRDefault="000E6FA6" w:rsidP="00A82507">
            <w:pPr>
              <w:jc w:val="center"/>
              <w:rPr>
                <w:rFonts w:eastAsia="Calibri"/>
                <w:lang w:val="en-US"/>
              </w:rPr>
            </w:pPr>
            <w:hyperlink r:id="rId10" w:history="1">
              <w:r w:rsidR="00E778FF" w:rsidRPr="009576B0">
                <w:rPr>
                  <w:rStyle w:val="Hyperlink"/>
                  <w:rFonts w:eastAsia="Calibri"/>
                  <w:lang w:val="en-US"/>
                </w:rPr>
                <w:t>http://www.lovech.government.bg/section-53-dostyp_do_informaciya.html</w:t>
              </w:r>
            </w:hyperlink>
          </w:p>
          <w:p w:rsidR="00E778FF" w:rsidRPr="00602436" w:rsidRDefault="00E778FF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57C" w:rsidRDefault="00602436" w:rsidP="00602436">
            <w:pPr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</w:rPr>
              <w:t>Устройствен правилник на областните администрации</w:t>
            </w:r>
          </w:p>
          <w:p w:rsidR="0000757C" w:rsidRDefault="0000757C" w:rsidP="00602436">
            <w:pPr>
              <w:rPr>
                <w:rFonts w:eastAsia="Calibri"/>
                <w:lang w:val="en-US"/>
              </w:rPr>
            </w:pPr>
          </w:p>
          <w:p w:rsidR="0000757C" w:rsidRPr="0000757C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 xml:space="preserve"> </w:t>
            </w:r>
            <w:r w:rsidR="0000757C">
              <w:rPr>
                <w:rFonts w:eastAsia="Calibri"/>
              </w:rPr>
              <w:t>и</w:t>
            </w:r>
          </w:p>
          <w:p w:rsidR="0000757C" w:rsidRDefault="0000757C" w:rsidP="00602436">
            <w:pPr>
              <w:rPr>
                <w:rFonts w:eastAsia="Calibri"/>
                <w:lang w:val="en-US"/>
              </w:rPr>
            </w:pPr>
          </w:p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 xml:space="preserve"> Вътрешни правила за организация на административното обслужване</w:t>
            </w:r>
            <w:r>
              <w:rPr>
                <w:rFonts w:eastAsia="Calibri"/>
              </w:rPr>
              <w:t xml:space="preserve"> в Областна администрация Ловеч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0757C" w:rsidP="00A82507">
            <w:pPr>
              <w:jc w:val="center"/>
              <w:rPr>
                <w:rFonts w:eastAsia="Calibri"/>
              </w:rPr>
            </w:pPr>
            <w:hyperlink r:id="rId11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http://www.lovech.government.bg/inc/se</w:t>
              </w:r>
              <w:r w:rsidRPr="00214B7F">
                <w:rPr>
                  <w:rStyle w:val="Hyperlink"/>
                  <w:rFonts w:eastAsia="Calibri"/>
                  <w:lang w:val="en-US"/>
                </w:rPr>
                <w:t>r</w:t>
              </w:r>
              <w:r w:rsidRPr="00214B7F">
                <w:rPr>
                  <w:rStyle w:val="Hyperlink"/>
                  <w:rFonts w:eastAsia="Calibri"/>
                  <w:lang w:val="en-US"/>
                </w:rPr>
                <w:t>vice/service.download.file.php?fid=1899</w:t>
              </w:r>
            </w:hyperlink>
          </w:p>
          <w:p w:rsidR="0000757C" w:rsidRPr="0000757C" w:rsidRDefault="0000757C" w:rsidP="00A82507">
            <w:pPr>
              <w:jc w:val="center"/>
              <w:rPr>
                <w:rFonts w:eastAsia="Calibri"/>
              </w:rPr>
            </w:pPr>
          </w:p>
          <w:p w:rsidR="0000757C" w:rsidRDefault="0000757C" w:rsidP="00A82507">
            <w:pPr>
              <w:jc w:val="center"/>
              <w:rPr>
                <w:rFonts w:eastAsia="Calibri"/>
                <w:lang w:val="en-US"/>
              </w:rPr>
            </w:pPr>
            <w:hyperlink r:id="rId12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http://www.lovech.government.bg/inc/service/service.download.file.php?fid=1898</w:t>
              </w:r>
            </w:hyperlink>
          </w:p>
          <w:p w:rsidR="0000757C" w:rsidRPr="00602436" w:rsidRDefault="0000757C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Стратегии, планове, програми и отчети за дейността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E6FA6" w:rsidP="00A82507">
            <w:pPr>
              <w:jc w:val="center"/>
              <w:rPr>
                <w:rFonts w:eastAsia="Calibri"/>
                <w:lang w:val="en-US"/>
              </w:rPr>
            </w:pPr>
            <w:hyperlink r:id="rId13" w:history="1">
              <w:r w:rsidR="00B37727" w:rsidRPr="009576B0">
                <w:rPr>
                  <w:rStyle w:val="Hyperlink"/>
                  <w:rFonts w:eastAsia="Calibri"/>
                  <w:lang w:val="en-US"/>
                </w:rPr>
                <w:t>http://www.lovech.government.bg/subsection-10-celi_i_otcheti_za_dejno.html</w:t>
              </w:r>
            </w:hyperlink>
          </w:p>
          <w:p w:rsidR="00B37727" w:rsidRPr="00602436" w:rsidRDefault="00B37727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  <w:u w:val="single"/>
              </w:rPr>
            </w:pPr>
            <w:r w:rsidRPr="00602436">
              <w:rPr>
                <w:rFonts w:eastAsia="Calibri"/>
              </w:rPr>
              <w:t>Информация за бюджета и финансовите отчети на администрацията, която се публикува от Министерския съвет съгласно</w:t>
            </w:r>
            <w:hyperlink r:id="rId14" w:history="1">
              <w:r w:rsidRPr="00602436">
                <w:rPr>
                  <w:rStyle w:val="Hyperlink"/>
                  <w:rFonts w:eastAsia="Calibri"/>
                </w:rPr>
                <w:t xml:space="preserve"> Закона за публичните финанси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  <w:lang w:val="en-US"/>
              </w:rPr>
              <w:t>pdf</w:t>
            </w: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  <w:u w:val="single"/>
              </w:rPr>
            </w:pPr>
            <w:r w:rsidRPr="00602436">
              <w:rPr>
                <w:rFonts w:eastAsia="Calibri"/>
              </w:rPr>
              <w:t>Информация за провеждани обществени поръчки, определена за публикуване в профила на купувача съгласно</w:t>
            </w:r>
            <w:hyperlink r:id="rId15" w:history="1">
              <w:r w:rsidRPr="00602436">
                <w:rPr>
                  <w:rStyle w:val="Hyperlink"/>
                  <w:rFonts w:eastAsia="Calibri"/>
                </w:rPr>
                <w:t xml:space="preserve"> Закона за обществените поръчки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  <w:hyperlink r:id="rId16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http://www.lovech.government.bg/section-70-profil_na_kupuvacha.html</w:t>
              </w:r>
            </w:hyperlink>
          </w:p>
          <w:p w:rsidR="0008648C" w:rsidRP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 по</w:t>
            </w:r>
            <w:hyperlink r:id="rId17" w:history="1">
              <w:r w:rsidRPr="00602436">
                <w:rPr>
                  <w:rStyle w:val="Hyperlink"/>
                  <w:rFonts w:eastAsia="Calibri"/>
                </w:rPr>
                <w:t xml:space="preserve"> чл. 41ж </w:t>
              </w:r>
            </w:hyperlink>
            <w:r w:rsidRPr="00602436">
              <w:rPr>
                <w:rFonts w:eastAsia="Calibri"/>
              </w:rPr>
              <w:t>и форматите, в които тя се поддържа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  <w:hyperlink r:id="rId18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http://www.lovech.government.bg/section-53-dostyp_do_informaciya.html</w:t>
              </w:r>
            </w:hyperlink>
          </w:p>
          <w:p w:rsidR="0008648C" w:rsidRP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Обявления за конкурси за държавни служители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  <w:hyperlink r:id="rId19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</w:t>
              </w:r>
              <w:r w:rsidRPr="00214B7F">
                <w:rPr>
                  <w:rStyle w:val="Hyperlink"/>
                  <w:rFonts w:eastAsia="Calibri"/>
                  <w:lang w:val="en-US"/>
                </w:rPr>
                <w:lastRenderedPageBreak/>
                <w:t>g/section-84-konkursi.html</w:t>
              </w:r>
            </w:hyperlink>
          </w:p>
          <w:p w:rsidR="0008648C" w:rsidRP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  <w:u w:val="single"/>
              </w:rPr>
            </w:pPr>
            <w:r w:rsidRPr="00602436">
              <w:rPr>
                <w:rFonts w:eastAsia="Calibri"/>
              </w:rPr>
              <w:lastRenderedPageBreak/>
              <w:t xml:space="preserve">Подлежащата на публикуване информация по </w:t>
            </w:r>
            <w:hyperlink r:id="rId20" w:history="1">
              <w:r w:rsidRPr="00602436">
                <w:rPr>
                  <w:rStyle w:val="Hyperlink"/>
                  <w:rFonts w:eastAsia="Calibri"/>
                </w:rPr>
                <w:t>Закона за предотвратяване и установяване на конфликт на интереси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  <w:hyperlink r:id="rId21" w:history="1">
              <w:r w:rsidRPr="00214B7F">
                <w:rPr>
                  <w:rStyle w:val="Hyperlink"/>
                  <w:rFonts w:eastAsia="Calibri"/>
                  <w:lang w:val="en-US"/>
                </w:rPr>
                <w:t>http://www.lovech.government.bg/section-47-deklaracii.html</w:t>
              </w:r>
            </w:hyperlink>
          </w:p>
          <w:p w:rsidR="0008648C" w:rsidRPr="00602436" w:rsidRDefault="0008648C" w:rsidP="00A82507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Информацията по</w:t>
            </w:r>
            <w:hyperlink r:id="rId22" w:history="1">
              <w:r w:rsidRPr="00602436">
                <w:rPr>
                  <w:rStyle w:val="Hyperlink"/>
                  <w:rFonts w:eastAsia="Calibri"/>
                </w:rPr>
                <w:t xml:space="preserve"> чл. 14, ал. 2, т. 1 -</w:t>
              </w:r>
            </w:hyperlink>
            <w:r w:rsidRPr="00602436">
              <w:rPr>
                <w:rFonts w:eastAsia="Calibri"/>
              </w:rPr>
              <w:t xml:space="preserve"> 3 от ЗДОИ - събрана или станала известна н</w:t>
            </w:r>
            <w:r>
              <w:rPr>
                <w:rFonts w:eastAsia="Calibri"/>
              </w:rPr>
              <w:t>а Областна администрация Ловеч</w:t>
            </w:r>
            <w:r w:rsidRPr="00602436">
              <w:rPr>
                <w:rFonts w:eastAsia="Calibri"/>
              </w:rPr>
              <w:t xml:space="preserve"> при осъществяване на дейността й, когато тази информация:</w:t>
            </w:r>
          </w:p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1.</w:t>
            </w:r>
            <w:r w:rsidRPr="00602436">
              <w:rPr>
                <w:rFonts w:eastAsia="Calibri"/>
              </w:rPr>
              <w:tab/>
              <w:t>може да предотврати заплаха за живота, здравето и безопасността</w:t>
            </w:r>
            <w:r w:rsidRPr="00602436">
              <w:rPr>
                <w:rFonts w:eastAsia="Calibri"/>
              </w:rPr>
              <w:br/>
              <w:t>на гражданите или на тяхното имущество;</w:t>
            </w:r>
          </w:p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2.</w:t>
            </w:r>
            <w:r w:rsidRPr="00602436">
              <w:rPr>
                <w:rFonts w:eastAsia="Calibri"/>
              </w:rPr>
              <w:tab/>
              <w:t>опровергава разпространена недостоверна информация, засягаща</w:t>
            </w:r>
            <w:r w:rsidRPr="00602436">
              <w:rPr>
                <w:rFonts w:eastAsia="Calibri"/>
              </w:rPr>
              <w:br/>
              <w:t>значими обществени интереси;</w:t>
            </w:r>
          </w:p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3.</w:t>
            </w:r>
            <w:r w:rsidRPr="00602436">
              <w:rPr>
                <w:rFonts w:eastAsia="Calibri"/>
              </w:rPr>
              <w:tab/>
              <w:t>представлява или би представлявала обществен интерес.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  <w:lang w:val="en-US"/>
              </w:rPr>
              <w:t>pdf</w:t>
            </w: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Информация, предоставена повече от три пъти по реда на</w:t>
            </w:r>
            <w:hyperlink r:id="rId23" w:history="1">
              <w:r w:rsidRPr="00602436">
                <w:rPr>
                  <w:rStyle w:val="Hyperlink"/>
                  <w:rFonts w:eastAsia="Calibri"/>
                </w:rPr>
                <w:t xml:space="preserve"> глава трета </w:t>
              </w:r>
            </w:hyperlink>
            <w:r w:rsidRPr="00602436">
              <w:rPr>
                <w:rFonts w:eastAsia="Calibri"/>
              </w:rPr>
              <w:t>от ЗДОИ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  <w:lang w:val="en-US"/>
              </w:rPr>
              <w:t>pdf</w:t>
            </w:r>
          </w:p>
        </w:tc>
      </w:tr>
      <w:tr w:rsidR="00602436" w:rsidRPr="00602436" w:rsidTr="00F00C05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602436">
            <w:pPr>
              <w:rPr>
                <w:rFonts w:eastAsia="Calibri"/>
              </w:rPr>
            </w:pPr>
            <w:r w:rsidRPr="00602436">
              <w:rPr>
                <w:rFonts w:eastAsia="Calibri"/>
              </w:rPr>
              <w:t>Друга информация, определена със закон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36" w:rsidRPr="00602436" w:rsidRDefault="00602436" w:rsidP="00A82507">
            <w:pPr>
              <w:jc w:val="center"/>
              <w:rPr>
                <w:rFonts w:eastAsia="Calibri"/>
                <w:lang w:val="en-US"/>
              </w:rPr>
            </w:pPr>
            <w:r w:rsidRPr="00602436">
              <w:rPr>
                <w:rFonts w:eastAsia="Calibri"/>
                <w:lang w:val="en-US"/>
              </w:rPr>
              <w:t>pdf/http:</w:t>
            </w:r>
          </w:p>
        </w:tc>
      </w:tr>
    </w:tbl>
    <w:p w:rsidR="00602436" w:rsidRPr="00602436" w:rsidRDefault="00602436" w:rsidP="00CE281B">
      <w:pPr>
        <w:rPr>
          <w:rFonts w:eastAsia="Calibri"/>
        </w:rPr>
      </w:pPr>
    </w:p>
    <w:sectPr w:rsidR="00602436" w:rsidRPr="00602436" w:rsidSect="00602436">
      <w:headerReference w:type="default" r:id="rId24"/>
      <w:footerReference w:type="even" r:id="rId25"/>
      <w:footerReference w:type="default" r:id="rId26"/>
      <w:pgSz w:w="12240" w:h="15840"/>
      <w:pgMar w:top="736" w:right="1417" w:bottom="851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A6" w:rsidRDefault="000E6FA6" w:rsidP="00A71252">
      <w:r>
        <w:separator/>
      </w:r>
    </w:p>
  </w:endnote>
  <w:endnote w:type="continuationSeparator" w:id="0">
    <w:p w:rsidR="000E6FA6" w:rsidRDefault="000E6FA6" w:rsidP="00A7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8046"/>
      <w:gridCol w:w="1276"/>
    </w:tblGrid>
    <w:tr w:rsidR="00A64791" w:rsidRPr="00A71252" w:rsidTr="00A64791">
      <w:trPr>
        <w:jc w:val="center"/>
      </w:trPr>
      <w:tc>
        <w:tcPr>
          <w:tcW w:w="8046" w:type="dxa"/>
          <w:tcBorders>
            <w:left w:val="nil"/>
            <w:bottom w:val="nil"/>
            <w:right w:val="single" w:sz="4" w:space="0" w:color="FFFFFF"/>
          </w:tcBorders>
        </w:tcPr>
        <w:p w:rsidR="00A64791" w:rsidRPr="00A71252" w:rsidRDefault="00A64791" w:rsidP="00A64791">
          <w:pPr>
            <w:pStyle w:val="Footer"/>
            <w:jc w:val="center"/>
            <w:rPr>
              <w:sz w:val="22"/>
              <w:szCs w:val="22"/>
            </w:rPr>
          </w:pPr>
          <w:r w:rsidRPr="00A71252">
            <w:rPr>
              <w:sz w:val="22"/>
              <w:szCs w:val="22"/>
            </w:rPr>
            <w:t>5500 Ловеч, ул. Търговска 43, тел.: +359 68 600 003, факс: +359 68 600 166</w:t>
          </w:r>
        </w:p>
        <w:p w:rsidR="00A64791" w:rsidRPr="00A71252" w:rsidRDefault="00A64791" w:rsidP="00A64791">
          <w:pPr>
            <w:jc w:val="center"/>
            <w:rPr>
              <w:sz w:val="22"/>
              <w:szCs w:val="22"/>
            </w:rPr>
          </w:pPr>
          <w:proofErr w:type="spellStart"/>
          <w:r w:rsidRPr="00A71252">
            <w:rPr>
              <w:sz w:val="22"/>
              <w:szCs w:val="22"/>
            </w:rPr>
            <w:t>е-mail</w:t>
          </w:r>
          <w:proofErr w:type="spellEnd"/>
          <w:r w:rsidRPr="00A71252">
            <w:rPr>
              <w:sz w:val="22"/>
              <w:szCs w:val="22"/>
            </w:rPr>
            <w:t xml:space="preserve">: </w:t>
          </w:r>
          <w:r w:rsidRPr="00A71252">
            <w:rPr>
              <w:sz w:val="22"/>
              <w:szCs w:val="22"/>
              <w:lang w:val="en-US"/>
            </w:rPr>
            <w:t xml:space="preserve">governor@lovech.government.bg </w:t>
          </w:r>
          <w:r w:rsidRPr="00A71252">
            <w:rPr>
              <w:sz w:val="22"/>
              <w:szCs w:val="22"/>
            </w:rPr>
            <w:t xml:space="preserve">, </w:t>
          </w:r>
          <w:proofErr w:type="spellStart"/>
          <w:r w:rsidRPr="00A71252">
            <w:rPr>
              <w:sz w:val="22"/>
              <w:szCs w:val="22"/>
            </w:rPr>
            <w:t>web</w:t>
          </w:r>
          <w:proofErr w:type="spellEnd"/>
          <w:r w:rsidRPr="00A71252">
            <w:rPr>
              <w:sz w:val="22"/>
              <w:szCs w:val="22"/>
            </w:rPr>
            <w:t xml:space="preserve">: </w:t>
          </w:r>
          <w:hyperlink r:id="rId1" w:history="1">
            <w:r w:rsidRPr="00A71252">
              <w:rPr>
                <w:rStyle w:val="Hyperlink"/>
                <w:sz w:val="22"/>
                <w:szCs w:val="22"/>
              </w:rPr>
              <w:t>www.</w:t>
            </w:r>
            <w:r w:rsidRPr="00A71252">
              <w:rPr>
                <w:rStyle w:val="Hyperlink"/>
                <w:sz w:val="22"/>
                <w:szCs w:val="22"/>
                <w:lang w:val="en-US"/>
              </w:rPr>
              <w:t>lovech</w:t>
            </w:r>
            <w:r w:rsidRPr="00A71252">
              <w:rPr>
                <w:rStyle w:val="Hyperlink"/>
                <w:sz w:val="22"/>
                <w:szCs w:val="22"/>
              </w:rPr>
              <w:t>.</w:t>
            </w:r>
            <w:proofErr w:type="spellStart"/>
            <w:r w:rsidRPr="00A71252">
              <w:rPr>
                <w:rStyle w:val="Hyperlink"/>
                <w:sz w:val="22"/>
                <w:szCs w:val="22"/>
              </w:rPr>
              <w:t>government</w:t>
            </w:r>
            <w:proofErr w:type="spellEnd"/>
            <w:r w:rsidRPr="00A71252">
              <w:rPr>
                <w:rStyle w:val="Hyperlink"/>
                <w:sz w:val="22"/>
                <w:szCs w:val="22"/>
              </w:rPr>
              <w:t>.</w:t>
            </w:r>
            <w:proofErr w:type="spellStart"/>
            <w:r w:rsidRPr="00A71252">
              <w:rPr>
                <w:rStyle w:val="Hyperlink"/>
                <w:sz w:val="22"/>
                <w:szCs w:val="22"/>
              </w:rPr>
              <w:t>bg</w:t>
            </w:r>
            <w:proofErr w:type="spellEnd"/>
          </w:hyperlink>
        </w:p>
      </w:tc>
      <w:tc>
        <w:tcPr>
          <w:tcW w:w="1276" w:type="dxa"/>
          <w:tcBorders>
            <w:left w:val="single" w:sz="4" w:space="0" w:color="FFFFFF"/>
            <w:bottom w:val="nil"/>
            <w:right w:val="nil"/>
          </w:tcBorders>
        </w:tcPr>
        <w:p w:rsidR="00A64791" w:rsidRPr="00A71252" w:rsidRDefault="00A64791" w:rsidP="00A64791">
          <w:pPr>
            <w:jc w:val="right"/>
            <w:rPr>
              <w:sz w:val="22"/>
              <w:szCs w:val="22"/>
              <w:lang w:val="en-US"/>
            </w:rPr>
          </w:pPr>
        </w:p>
      </w:tc>
    </w:tr>
  </w:tbl>
  <w:p w:rsidR="00A64791" w:rsidRDefault="00A64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8046"/>
      <w:gridCol w:w="1276"/>
    </w:tblGrid>
    <w:tr w:rsidR="00A64791" w:rsidRPr="00A71252" w:rsidTr="00CB0A56">
      <w:tc>
        <w:tcPr>
          <w:tcW w:w="8046" w:type="dxa"/>
          <w:tcBorders>
            <w:left w:val="nil"/>
            <w:bottom w:val="nil"/>
            <w:right w:val="single" w:sz="4" w:space="0" w:color="FFFFFF"/>
          </w:tcBorders>
        </w:tcPr>
        <w:p w:rsidR="00A64791" w:rsidRPr="00A71252" w:rsidRDefault="00A64791" w:rsidP="0058651D">
          <w:pPr>
            <w:pStyle w:val="Footer"/>
            <w:jc w:val="center"/>
            <w:rPr>
              <w:sz w:val="22"/>
              <w:szCs w:val="22"/>
            </w:rPr>
          </w:pPr>
          <w:r w:rsidRPr="00A71252">
            <w:rPr>
              <w:sz w:val="22"/>
              <w:szCs w:val="22"/>
            </w:rPr>
            <w:t>5500 Ловеч, ул. Търговска 43, тел.: +359 68 600 003, факс: +359 68 600 166</w:t>
          </w:r>
        </w:p>
        <w:p w:rsidR="00A64791" w:rsidRPr="00A71252" w:rsidRDefault="00A64791" w:rsidP="0058651D">
          <w:pPr>
            <w:jc w:val="center"/>
            <w:rPr>
              <w:sz w:val="22"/>
              <w:szCs w:val="22"/>
            </w:rPr>
          </w:pPr>
          <w:proofErr w:type="spellStart"/>
          <w:r w:rsidRPr="00A71252">
            <w:rPr>
              <w:sz w:val="22"/>
              <w:szCs w:val="22"/>
            </w:rPr>
            <w:t>е-mail</w:t>
          </w:r>
          <w:proofErr w:type="spellEnd"/>
          <w:r w:rsidRPr="00A71252">
            <w:rPr>
              <w:sz w:val="22"/>
              <w:szCs w:val="22"/>
            </w:rPr>
            <w:t xml:space="preserve">: </w:t>
          </w:r>
          <w:r w:rsidRPr="00A71252">
            <w:rPr>
              <w:sz w:val="22"/>
              <w:szCs w:val="22"/>
              <w:lang w:val="en-US"/>
            </w:rPr>
            <w:t xml:space="preserve">governor@lovech.government.bg </w:t>
          </w:r>
          <w:r w:rsidRPr="00A71252">
            <w:rPr>
              <w:sz w:val="22"/>
              <w:szCs w:val="22"/>
            </w:rPr>
            <w:t xml:space="preserve">, </w:t>
          </w:r>
          <w:proofErr w:type="spellStart"/>
          <w:r w:rsidRPr="00A71252">
            <w:rPr>
              <w:sz w:val="22"/>
              <w:szCs w:val="22"/>
            </w:rPr>
            <w:t>web</w:t>
          </w:r>
          <w:proofErr w:type="spellEnd"/>
          <w:r w:rsidRPr="00A71252">
            <w:rPr>
              <w:sz w:val="22"/>
              <w:szCs w:val="22"/>
            </w:rPr>
            <w:t xml:space="preserve">: </w:t>
          </w:r>
          <w:hyperlink r:id="rId1" w:history="1">
            <w:r w:rsidRPr="00A71252">
              <w:rPr>
                <w:rStyle w:val="Hyperlink"/>
                <w:sz w:val="22"/>
                <w:szCs w:val="22"/>
              </w:rPr>
              <w:t>www.</w:t>
            </w:r>
            <w:r w:rsidRPr="00A71252">
              <w:rPr>
                <w:rStyle w:val="Hyperlink"/>
                <w:sz w:val="22"/>
                <w:szCs w:val="22"/>
                <w:lang w:val="en-US"/>
              </w:rPr>
              <w:t>lovech</w:t>
            </w:r>
            <w:r w:rsidRPr="00A71252">
              <w:rPr>
                <w:rStyle w:val="Hyperlink"/>
                <w:sz w:val="22"/>
                <w:szCs w:val="22"/>
              </w:rPr>
              <w:t>.</w:t>
            </w:r>
            <w:proofErr w:type="spellStart"/>
            <w:r w:rsidRPr="00A71252">
              <w:rPr>
                <w:rStyle w:val="Hyperlink"/>
                <w:sz w:val="22"/>
                <w:szCs w:val="22"/>
              </w:rPr>
              <w:t>government</w:t>
            </w:r>
            <w:proofErr w:type="spellEnd"/>
            <w:r w:rsidRPr="00A71252">
              <w:rPr>
                <w:rStyle w:val="Hyperlink"/>
                <w:sz w:val="22"/>
                <w:szCs w:val="22"/>
              </w:rPr>
              <w:t>.</w:t>
            </w:r>
            <w:proofErr w:type="spellStart"/>
            <w:r w:rsidRPr="00A71252">
              <w:rPr>
                <w:rStyle w:val="Hyperlink"/>
                <w:sz w:val="22"/>
                <w:szCs w:val="22"/>
              </w:rPr>
              <w:t>bg</w:t>
            </w:r>
            <w:proofErr w:type="spellEnd"/>
          </w:hyperlink>
        </w:p>
      </w:tc>
      <w:tc>
        <w:tcPr>
          <w:tcW w:w="1276" w:type="dxa"/>
          <w:tcBorders>
            <w:left w:val="single" w:sz="4" w:space="0" w:color="FFFFFF"/>
            <w:bottom w:val="nil"/>
            <w:right w:val="nil"/>
          </w:tcBorders>
        </w:tcPr>
        <w:p w:rsidR="00A64791" w:rsidRPr="00A71252" w:rsidRDefault="00A64791" w:rsidP="0058651D">
          <w:pPr>
            <w:jc w:val="center"/>
            <w:rPr>
              <w:sz w:val="22"/>
              <w:szCs w:val="22"/>
              <w:lang w:val="en-US"/>
            </w:rPr>
          </w:pPr>
        </w:p>
      </w:tc>
    </w:tr>
  </w:tbl>
  <w:p w:rsidR="00A64791" w:rsidRPr="00A71252" w:rsidRDefault="00A6479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A6" w:rsidRDefault="000E6FA6" w:rsidP="00A71252">
      <w:r>
        <w:separator/>
      </w:r>
    </w:p>
  </w:footnote>
  <w:footnote w:type="continuationSeparator" w:id="0">
    <w:p w:rsidR="000E6FA6" w:rsidRDefault="000E6FA6" w:rsidP="00A7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91" w:rsidRPr="003873AB" w:rsidRDefault="00A64791" w:rsidP="00A71252">
    <w:pPr>
      <w:pStyle w:val="Header"/>
      <w:spacing w:before="120"/>
      <w:ind w:firstLine="1276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B11F33E" wp14:editId="5AAD696A">
          <wp:simplePos x="0" y="0"/>
          <wp:positionH relativeFrom="column">
            <wp:align>left</wp:align>
          </wp:positionH>
          <wp:positionV relativeFrom="paragraph">
            <wp:posOffset>32385</wp:posOffset>
          </wp:positionV>
          <wp:extent cx="716280" cy="793750"/>
          <wp:effectExtent l="19050" t="0" r="7620" b="0"/>
          <wp:wrapTight wrapText="bothSides">
            <wp:wrapPolygon edited="0">
              <wp:start x="-574" y="0"/>
              <wp:lineTo x="-574" y="21254"/>
              <wp:lineTo x="21830" y="21254"/>
              <wp:lineTo x="21830" y="0"/>
              <wp:lineTo x="-574" y="0"/>
            </wp:wrapPolygon>
          </wp:wrapTight>
          <wp:docPr id="2" name="Picture 2" descr="OA-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-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73AB">
      <w:rPr>
        <w:sz w:val="32"/>
      </w:rPr>
      <w:t>РЕПУБЛИКА БЪЛГАРИЯ</w:t>
    </w:r>
  </w:p>
  <w:p w:rsidR="00A64791" w:rsidRPr="003873AB" w:rsidRDefault="00A64791" w:rsidP="00A71252">
    <w:pPr>
      <w:pStyle w:val="Header"/>
      <w:ind w:firstLine="1276"/>
      <w:rPr>
        <w:sz w:val="32"/>
      </w:rPr>
    </w:pPr>
    <w:r w:rsidRPr="003873AB">
      <w:rPr>
        <w:sz w:val="32"/>
      </w:rPr>
      <w:t xml:space="preserve">Областна администрация </w:t>
    </w:r>
  </w:p>
  <w:p w:rsidR="00A64791" w:rsidRDefault="00A64791" w:rsidP="00A71252">
    <w:pPr>
      <w:pStyle w:val="Header"/>
      <w:ind w:firstLine="1276"/>
      <w:rPr>
        <w:sz w:val="32"/>
      </w:rPr>
    </w:pPr>
    <w:r w:rsidRPr="003873AB">
      <w:rPr>
        <w:sz w:val="32"/>
      </w:rPr>
      <w:t>Ловеч</w:t>
    </w:r>
  </w:p>
  <w:p w:rsidR="00A64791" w:rsidRPr="00A71252" w:rsidRDefault="00A64791">
    <w:pPr>
      <w:pStyle w:val="Header"/>
      <w:rPr>
        <w:lang w:val="en-US"/>
      </w:rPr>
    </w:pPr>
  </w:p>
  <w:p w:rsidR="00A64791" w:rsidRDefault="00A64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46"/>
    <w:multiLevelType w:val="hybridMultilevel"/>
    <w:tmpl w:val="25AECF5E"/>
    <w:lvl w:ilvl="0" w:tplc="FF4A79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05A79"/>
    <w:multiLevelType w:val="hybridMultilevel"/>
    <w:tmpl w:val="5670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5DD"/>
    <w:multiLevelType w:val="hybridMultilevel"/>
    <w:tmpl w:val="3CACE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20AA"/>
    <w:multiLevelType w:val="hybridMultilevel"/>
    <w:tmpl w:val="9C6C7E7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974FF"/>
    <w:multiLevelType w:val="hybridMultilevel"/>
    <w:tmpl w:val="7AE8AB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307AD"/>
    <w:multiLevelType w:val="hybridMultilevel"/>
    <w:tmpl w:val="4DC291F6"/>
    <w:lvl w:ilvl="0" w:tplc="318C4E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541A9"/>
    <w:multiLevelType w:val="hybridMultilevel"/>
    <w:tmpl w:val="AD5C51BC"/>
    <w:lvl w:ilvl="0" w:tplc="82E40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E2535"/>
    <w:multiLevelType w:val="hybridMultilevel"/>
    <w:tmpl w:val="2BCA40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501F3"/>
    <w:multiLevelType w:val="hybridMultilevel"/>
    <w:tmpl w:val="D5801AAC"/>
    <w:lvl w:ilvl="0" w:tplc="82E4030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4B023FE"/>
    <w:multiLevelType w:val="hybridMultilevel"/>
    <w:tmpl w:val="D1B82120"/>
    <w:lvl w:ilvl="0" w:tplc="157CAD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B34F8"/>
    <w:multiLevelType w:val="hybridMultilevel"/>
    <w:tmpl w:val="9154B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66EC9"/>
    <w:multiLevelType w:val="hybridMultilevel"/>
    <w:tmpl w:val="EC586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5AA3"/>
    <w:multiLevelType w:val="hybridMultilevel"/>
    <w:tmpl w:val="E78A3A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8621B"/>
    <w:multiLevelType w:val="hybridMultilevel"/>
    <w:tmpl w:val="50041C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21E94"/>
    <w:multiLevelType w:val="hybridMultilevel"/>
    <w:tmpl w:val="8252F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2"/>
    <w:rsid w:val="0000757C"/>
    <w:rsid w:val="00037E74"/>
    <w:rsid w:val="0005490F"/>
    <w:rsid w:val="00060DD8"/>
    <w:rsid w:val="000646F5"/>
    <w:rsid w:val="0008648C"/>
    <w:rsid w:val="00091794"/>
    <w:rsid w:val="000A1F5E"/>
    <w:rsid w:val="000E3DD1"/>
    <w:rsid w:val="000E6FA6"/>
    <w:rsid w:val="000E77A8"/>
    <w:rsid w:val="000F084B"/>
    <w:rsid w:val="00100843"/>
    <w:rsid w:val="00120612"/>
    <w:rsid w:val="001228C3"/>
    <w:rsid w:val="0013144A"/>
    <w:rsid w:val="00133467"/>
    <w:rsid w:val="00182D41"/>
    <w:rsid w:val="00184F19"/>
    <w:rsid w:val="001A5135"/>
    <w:rsid w:val="001B28AB"/>
    <w:rsid w:val="001B3509"/>
    <w:rsid w:val="001E189B"/>
    <w:rsid w:val="001E6DD3"/>
    <w:rsid w:val="001F3F09"/>
    <w:rsid w:val="0021521F"/>
    <w:rsid w:val="0021768B"/>
    <w:rsid w:val="00235211"/>
    <w:rsid w:val="00244074"/>
    <w:rsid w:val="0025486E"/>
    <w:rsid w:val="00266E8B"/>
    <w:rsid w:val="00276575"/>
    <w:rsid w:val="0028386D"/>
    <w:rsid w:val="002A2C43"/>
    <w:rsid w:val="002A6C97"/>
    <w:rsid w:val="002B3546"/>
    <w:rsid w:val="002F47EC"/>
    <w:rsid w:val="002F4960"/>
    <w:rsid w:val="00305B63"/>
    <w:rsid w:val="0031266E"/>
    <w:rsid w:val="00320733"/>
    <w:rsid w:val="00327E4F"/>
    <w:rsid w:val="00327F7B"/>
    <w:rsid w:val="00340FAD"/>
    <w:rsid w:val="00350BA6"/>
    <w:rsid w:val="00361114"/>
    <w:rsid w:val="00371D04"/>
    <w:rsid w:val="003A40DC"/>
    <w:rsid w:val="003B38D6"/>
    <w:rsid w:val="003B42DD"/>
    <w:rsid w:val="003B54C7"/>
    <w:rsid w:val="003C0133"/>
    <w:rsid w:val="003C63C1"/>
    <w:rsid w:val="003D2820"/>
    <w:rsid w:val="003E0591"/>
    <w:rsid w:val="003E48F9"/>
    <w:rsid w:val="003F5360"/>
    <w:rsid w:val="00406686"/>
    <w:rsid w:val="004068EA"/>
    <w:rsid w:val="00426745"/>
    <w:rsid w:val="00435A4E"/>
    <w:rsid w:val="0044384F"/>
    <w:rsid w:val="00447677"/>
    <w:rsid w:val="00454806"/>
    <w:rsid w:val="004613A0"/>
    <w:rsid w:val="00494852"/>
    <w:rsid w:val="004B52BA"/>
    <w:rsid w:val="004C474C"/>
    <w:rsid w:val="004D7973"/>
    <w:rsid w:val="00506C8F"/>
    <w:rsid w:val="00507CF9"/>
    <w:rsid w:val="0052364E"/>
    <w:rsid w:val="005347D2"/>
    <w:rsid w:val="00537FA7"/>
    <w:rsid w:val="00551616"/>
    <w:rsid w:val="0055192D"/>
    <w:rsid w:val="00564618"/>
    <w:rsid w:val="00570EB1"/>
    <w:rsid w:val="00583B40"/>
    <w:rsid w:val="0058651D"/>
    <w:rsid w:val="00597F4B"/>
    <w:rsid w:val="005D416B"/>
    <w:rsid w:val="005E53BE"/>
    <w:rsid w:val="005E5415"/>
    <w:rsid w:val="00602436"/>
    <w:rsid w:val="006047CD"/>
    <w:rsid w:val="00640F82"/>
    <w:rsid w:val="0064498B"/>
    <w:rsid w:val="00644DA2"/>
    <w:rsid w:val="006549C2"/>
    <w:rsid w:val="00660E00"/>
    <w:rsid w:val="00666277"/>
    <w:rsid w:val="006918D0"/>
    <w:rsid w:val="00695CD5"/>
    <w:rsid w:val="00696445"/>
    <w:rsid w:val="006A7D36"/>
    <w:rsid w:val="006B06E0"/>
    <w:rsid w:val="006B0882"/>
    <w:rsid w:val="006C62E3"/>
    <w:rsid w:val="006D01A8"/>
    <w:rsid w:val="006E0A38"/>
    <w:rsid w:val="006F3539"/>
    <w:rsid w:val="00733451"/>
    <w:rsid w:val="00746C08"/>
    <w:rsid w:val="007536D2"/>
    <w:rsid w:val="00784008"/>
    <w:rsid w:val="00793BEB"/>
    <w:rsid w:val="007B22B5"/>
    <w:rsid w:val="007C2CA4"/>
    <w:rsid w:val="007C6730"/>
    <w:rsid w:val="007D5FCE"/>
    <w:rsid w:val="007F2F64"/>
    <w:rsid w:val="007F506E"/>
    <w:rsid w:val="00802FCC"/>
    <w:rsid w:val="00812FC2"/>
    <w:rsid w:val="0082176A"/>
    <w:rsid w:val="00824D74"/>
    <w:rsid w:val="00863DBE"/>
    <w:rsid w:val="008A1F79"/>
    <w:rsid w:val="008B7D3F"/>
    <w:rsid w:val="008C30C5"/>
    <w:rsid w:val="008F127B"/>
    <w:rsid w:val="008F51FD"/>
    <w:rsid w:val="00925BAB"/>
    <w:rsid w:val="0093441E"/>
    <w:rsid w:val="009458BE"/>
    <w:rsid w:val="00950FDB"/>
    <w:rsid w:val="00961E51"/>
    <w:rsid w:val="00967F9C"/>
    <w:rsid w:val="009922A1"/>
    <w:rsid w:val="009A461E"/>
    <w:rsid w:val="009A4B27"/>
    <w:rsid w:val="009C0A35"/>
    <w:rsid w:val="009C3D88"/>
    <w:rsid w:val="009C4E29"/>
    <w:rsid w:val="009D20DE"/>
    <w:rsid w:val="009E0429"/>
    <w:rsid w:val="009E4E87"/>
    <w:rsid w:val="009F7D8D"/>
    <w:rsid w:val="00A010E6"/>
    <w:rsid w:val="00A114A8"/>
    <w:rsid w:val="00A23447"/>
    <w:rsid w:val="00A51D1A"/>
    <w:rsid w:val="00A64791"/>
    <w:rsid w:val="00A71252"/>
    <w:rsid w:val="00A82009"/>
    <w:rsid w:val="00A82507"/>
    <w:rsid w:val="00AC4070"/>
    <w:rsid w:val="00AE619A"/>
    <w:rsid w:val="00B016D3"/>
    <w:rsid w:val="00B25638"/>
    <w:rsid w:val="00B273F4"/>
    <w:rsid w:val="00B37727"/>
    <w:rsid w:val="00B4624D"/>
    <w:rsid w:val="00B55597"/>
    <w:rsid w:val="00B556D5"/>
    <w:rsid w:val="00B63159"/>
    <w:rsid w:val="00B63F6D"/>
    <w:rsid w:val="00B7452F"/>
    <w:rsid w:val="00BA7BEE"/>
    <w:rsid w:val="00BB446D"/>
    <w:rsid w:val="00BB7515"/>
    <w:rsid w:val="00BD6AEB"/>
    <w:rsid w:val="00BE46EA"/>
    <w:rsid w:val="00BE61CB"/>
    <w:rsid w:val="00BF4561"/>
    <w:rsid w:val="00C0439B"/>
    <w:rsid w:val="00C05ACF"/>
    <w:rsid w:val="00C35117"/>
    <w:rsid w:val="00C37C99"/>
    <w:rsid w:val="00C470A7"/>
    <w:rsid w:val="00C97C8D"/>
    <w:rsid w:val="00CA461E"/>
    <w:rsid w:val="00CB0A56"/>
    <w:rsid w:val="00CB1978"/>
    <w:rsid w:val="00CB517D"/>
    <w:rsid w:val="00CE281B"/>
    <w:rsid w:val="00CE2C3E"/>
    <w:rsid w:val="00CE3419"/>
    <w:rsid w:val="00CF01BB"/>
    <w:rsid w:val="00CF282D"/>
    <w:rsid w:val="00D1065A"/>
    <w:rsid w:val="00D11079"/>
    <w:rsid w:val="00D15EB1"/>
    <w:rsid w:val="00D41377"/>
    <w:rsid w:val="00D53F80"/>
    <w:rsid w:val="00D616CD"/>
    <w:rsid w:val="00D82611"/>
    <w:rsid w:val="00D827AA"/>
    <w:rsid w:val="00D93058"/>
    <w:rsid w:val="00D955D4"/>
    <w:rsid w:val="00DB0D9E"/>
    <w:rsid w:val="00DC01EE"/>
    <w:rsid w:val="00DF5A48"/>
    <w:rsid w:val="00E041E5"/>
    <w:rsid w:val="00E1730C"/>
    <w:rsid w:val="00E20138"/>
    <w:rsid w:val="00E5345C"/>
    <w:rsid w:val="00E73EE6"/>
    <w:rsid w:val="00E778FF"/>
    <w:rsid w:val="00E80199"/>
    <w:rsid w:val="00E879FA"/>
    <w:rsid w:val="00E94CF0"/>
    <w:rsid w:val="00EA52B4"/>
    <w:rsid w:val="00EB2B8A"/>
    <w:rsid w:val="00EC078F"/>
    <w:rsid w:val="00EE7205"/>
    <w:rsid w:val="00F00C05"/>
    <w:rsid w:val="00F061F9"/>
    <w:rsid w:val="00F1338E"/>
    <w:rsid w:val="00F24477"/>
    <w:rsid w:val="00F65522"/>
    <w:rsid w:val="00F71602"/>
    <w:rsid w:val="00F82B9F"/>
    <w:rsid w:val="00F96418"/>
    <w:rsid w:val="00FA4BC0"/>
    <w:rsid w:val="00FC7A56"/>
    <w:rsid w:val="00FD5F81"/>
    <w:rsid w:val="00FE6F58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5"/>
    <w:pPr>
      <w:jc w:val="both"/>
    </w:pPr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52"/>
    <w:rPr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712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52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52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uiPriority w:val="99"/>
    <w:unhideWhenUsed/>
    <w:rsid w:val="00A71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199"/>
    <w:pPr>
      <w:ind w:left="720"/>
      <w:contextualSpacing/>
    </w:pPr>
  </w:style>
  <w:style w:type="paragraph" w:customStyle="1" w:styleId="a">
    <w:name w:val="Знак"/>
    <w:basedOn w:val="Normal"/>
    <w:rsid w:val="00F1338E"/>
    <w:pPr>
      <w:tabs>
        <w:tab w:val="left" w:pos="709"/>
      </w:tabs>
      <w:snapToGrid w:val="0"/>
      <w:jc w:val="left"/>
    </w:pPr>
    <w:rPr>
      <w:rFonts w:ascii="Tahoma" w:hAnsi="Tahoma"/>
      <w:szCs w:val="20"/>
      <w:lang w:val="pl-PL" w:eastAsia="pl-PL"/>
    </w:rPr>
  </w:style>
  <w:style w:type="paragraph" w:customStyle="1" w:styleId="a0">
    <w:name w:val="Знак Знак"/>
    <w:basedOn w:val="Normal"/>
    <w:rsid w:val="00F1338E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1">
    <w:name w:val="Знак Знак"/>
    <w:basedOn w:val="Normal"/>
    <w:rsid w:val="007D5FCE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2">
    <w:name w:val="Знак Знак"/>
    <w:basedOn w:val="Normal"/>
    <w:rsid w:val="00A23447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3">
    <w:name w:val="Знак"/>
    <w:basedOn w:val="Normal"/>
    <w:rsid w:val="00BA7BEE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007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5"/>
    <w:pPr>
      <w:jc w:val="both"/>
    </w:pPr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52"/>
    <w:rPr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712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252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52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uiPriority w:val="99"/>
    <w:unhideWhenUsed/>
    <w:rsid w:val="00A71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199"/>
    <w:pPr>
      <w:ind w:left="720"/>
      <w:contextualSpacing/>
    </w:pPr>
  </w:style>
  <w:style w:type="paragraph" w:customStyle="1" w:styleId="a">
    <w:name w:val="Знак"/>
    <w:basedOn w:val="Normal"/>
    <w:rsid w:val="00F1338E"/>
    <w:pPr>
      <w:tabs>
        <w:tab w:val="left" w:pos="709"/>
      </w:tabs>
      <w:snapToGrid w:val="0"/>
      <w:jc w:val="left"/>
    </w:pPr>
    <w:rPr>
      <w:rFonts w:ascii="Tahoma" w:hAnsi="Tahoma"/>
      <w:szCs w:val="20"/>
      <w:lang w:val="pl-PL" w:eastAsia="pl-PL"/>
    </w:rPr>
  </w:style>
  <w:style w:type="paragraph" w:customStyle="1" w:styleId="a0">
    <w:name w:val="Знак Знак"/>
    <w:basedOn w:val="Normal"/>
    <w:rsid w:val="00F1338E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1">
    <w:name w:val="Знак Знак"/>
    <w:basedOn w:val="Normal"/>
    <w:rsid w:val="007D5FCE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2">
    <w:name w:val="Знак Знак"/>
    <w:basedOn w:val="Normal"/>
    <w:rsid w:val="00A23447"/>
    <w:pPr>
      <w:tabs>
        <w:tab w:val="left" w:pos="709"/>
      </w:tabs>
      <w:jc w:val="left"/>
    </w:pPr>
    <w:rPr>
      <w:rFonts w:ascii="Tahoma" w:hAnsi="Tahoma"/>
      <w:snapToGrid w:val="0"/>
      <w:szCs w:val="20"/>
      <w:lang w:val="pl-PL" w:eastAsia="pl-PL"/>
    </w:rPr>
  </w:style>
  <w:style w:type="paragraph" w:customStyle="1" w:styleId="a3">
    <w:name w:val="Знак"/>
    <w:basedOn w:val="Normal"/>
    <w:rsid w:val="00BA7BEE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00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h.government.bg/subsection-14-pravomoschiya_na_oblastn.html" TargetMode="External"/><Relationship Id="rId13" Type="http://schemas.openxmlformats.org/officeDocument/2006/relationships/hyperlink" Target="http://www.lovech.government.bg/subsection-10-celi_i_otcheti_za_dejno.html" TargetMode="External"/><Relationship Id="rId18" Type="http://schemas.openxmlformats.org/officeDocument/2006/relationships/hyperlink" Target="http://www.lovech.government.bg/section-53-dostyp_do_informaciya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lovech.government.bg/section-47-deklarac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vech.government.bg/inc/service/service.download.file.php?fid=1898" TargetMode="External"/><Relationship Id="rId17" Type="http://schemas.openxmlformats.org/officeDocument/2006/relationships/hyperlink" Target="apis://Base=NARH&amp;DocCode=4752&amp;ToPar=Art41&#1056;&#160;&#1042;&#182;&amp;Type=20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ovech.government.bg/section-70-profil_na_kupuvacha.html" TargetMode="External"/><Relationship Id="rId20" Type="http://schemas.openxmlformats.org/officeDocument/2006/relationships/hyperlink" Target="apis://Base=NARH&amp;DocCode=40796&amp;Type=20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vech.government.bg/inc/service/service.download.file.php?fid=189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377&amp;Type=201/" TargetMode="External"/><Relationship Id="rId23" Type="http://schemas.openxmlformats.org/officeDocument/2006/relationships/hyperlink" Target="apis://Base=NARH&amp;DocCode=4752&amp;ToPar=Chap&#1056;&#1038;&#1074;&#1026;&#1113;&#1056;&#1038;&#1056;&#8218;&#1056;&#160;&#1042;&#181;&#1056;&#1038;&#1074;&#1026;&#1113;&#1056;&#160;&#1042;&#176;&amp;Type=2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ovech.government.bg/section-53-dostyp_do_informaciya.html" TargetMode="External"/><Relationship Id="rId19" Type="http://schemas.openxmlformats.org/officeDocument/2006/relationships/hyperlink" Target="http://www.lovech.government.bg/section-84-konkur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ech.government.bg/section-83-zapovedi_i_resheniya.html" TargetMode="External"/><Relationship Id="rId14" Type="http://schemas.openxmlformats.org/officeDocument/2006/relationships/hyperlink" Target="apis://Base=NARH&amp;DocCode=41049&amp;Type=201/" TargetMode="External"/><Relationship Id="rId22" Type="http://schemas.openxmlformats.org/officeDocument/2006/relationships/hyperlink" Target="apis://Base=NARH&amp;DocCode=4752&amp;ToPar=Art14_Al2_Pt1&amp;Type=201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S.Staneva</dc:creator>
  <cp:lastModifiedBy>Ivan G. Getov</cp:lastModifiedBy>
  <cp:revision>2</cp:revision>
  <cp:lastPrinted>2017-12-15T10:06:00Z</cp:lastPrinted>
  <dcterms:created xsi:type="dcterms:W3CDTF">2017-12-15T12:52:00Z</dcterms:created>
  <dcterms:modified xsi:type="dcterms:W3CDTF">2017-12-15T12:52:00Z</dcterms:modified>
</cp:coreProperties>
</file>