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0D" w:rsidRDefault="00864F37" w:rsidP="00C441C6">
      <w:pPr>
        <w:rPr>
          <w:sz w:val="24"/>
          <w:szCs w:val="24"/>
          <w:lang w:val="bg-BG"/>
        </w:rPr>
      </w:pPr>
      <w:bookmarkStart w:id="0" w:name="_GoBack"/>
      <w:bookmarkEnd w:id="0"/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</w:t>
      </w:r>
      <w:r w:rsidR="00C441C6">
        <w:rPr>
          <w:sz w:val="24"/>
          <w:szCs w:val="24"/>
          <w:lang w:val="bg-BG"/>
        </w:rPr>
        <w:t>УТВЪРЖДАВАМ:</w:t>
      </w:r>
    </w:p>
    <w:p w:rsidR="00C441C6" w:rsidRDefault="00C441C6" w:rsidP="00C441C6">
      <w:pPr>
        <w:rPr>
          <w:sz w:val="24"/>
          <w:szCs w:val="24"/>
          <w:lang w:val="bg-BG"/>
        </w:rPr>
      </w:pPr>
    </w:p>
    <w:p w:rsidR="00C441C6" w:rsidRPr="006A29B8" w:rsidRDefault="00C441C6" w:rsidP="00C441C6">
      <w:pPr>
        <w:jc w:val="right"/>
        <w:rPr>
          <w:b/>
        </w:rPr>
      </w:pPr>
      <w:r>
        <w:rPr>
          <w:b/>
        </w:rPr>
        <w:t xml:space="preserve">ИНЖ. СВЕТОСЛАВ СЛАВЧЕВ </w:t>
      </w:r>
    </w:p>
    <w:p w:rsidR="00C441C6" w:rsidRPr="00C441C6" w:rsidRDefault="00C441C6" w:rsidP="00C441C6">
      <w:pPr>
        <w:rPr>
          <w:i/>
          <w:sz w:val="24"/>
          <w:szCs w:val="24"/>
        </w:rPr>
      </w:pPr>
      <w:r>
        <w:rPr>
          <w:i/>
          <w:lang w:val="bg-BG"/>
        </w:rPr>
        <w:t xml:space="preserve">                                                                                                                                  </w:t>
      </w:r>
      <w:r w:rsidRPr="00C441C6">
        <w:rPr>
          <w:i/>
          <w:sz w:val="24"/>
          <w:szCs w:val="24"/>
        </w:rPr>
        <w:t>Областен управител</w:t>
      </w:r>
    </w:p>
    <w:p w:rsidR="00C441C6" w:rsidRPr="00C441C6" w:rsidRDefault="00C441C6" w:rsidP="00C441C6">
      <w:pPr>
        <w:jc w:val="center"/>
        <w:rPr>
          <w:i/>
          <w:sz w:val="24"/>
          <w:szCs w:val="24"/>
        </w:rPr>
      </w:pPr>
      <w:r w:rsidRPr="00C441C6">
        <w:rPr>
          <w:i/>
          <w:sz w:val="24"/>
          <w:szCs w:val="24"/>
          <w:lang w:val="bg-BG"/>
        </w:rPr>
        <w:t xml:space="preserve">                                                                    </w:t>
      </w:r>
      <w:r>
        <w:rPr>
          <w:i/>
          <w:sz w:val="24"/>
          <w:szCs w:val="24"/>
          <w:lang w:val="bg-BG"/>
        </w:rPr>
        <w:t xml:space="preserve">                     </w:t>
      </w:r>
      <w:r w:rsidRPr="00C441C6">
        <w:rPr>
          <w:i/>
          <w:sz w:val="24"/>
          <w:szCs w:val="24"/>
        </w:rPr>
        <w:t>на област Ловеч</w:t>
      </w:r>
    </w:p>
    <w:p w:rsidR="00C441C6" w:rsidRPr="00C441C6" w:rsidRDefault="00C441C6" w:rsidP="00C441C6">
      <w:pPr>
        <w:rPr>
          <w:sz w:val="24"/>
          <w:szCs w:val="24"/>
          <w:lang w:val="bg-BG"/>
        </w:rPr>
      </w:pPr>
    </w:p>
    <w:p w:rsidR="00E235CF" w:rsidRPr="00C441C6" w:rsidRDefault="00E235CF" w:rsidP="00E235CF">
      <w:pPr>
        <w:jc w:val="right"/>
        <w:rPr>
          <w:sz w:val="24"/>
          <w:szCs w:val="24"/>
        </w:rPr>
      </w:pPr>
    </w:p>
    <w:p w:rsidR="006130EF" w:rsidRDefault="008109F1" w:rsidP="00B16901">
      <w:pPr>
        <w:jc w:val="center"/>
        <w:rPr>
          <w:b/>
          <w:sz w:val="24"/>
          <w:szCs w:val="24"/>
        </w:rPr>
      </w:pPr>
      <w:r w:rsidRPr="006139D1">
        <w:rPr>
          <w:b/>
          <w:sz w:val="24"/>
          <w:szCs w:val="24"/>
          <w:lang w:val="bg-BG"/>
        </w:rPr>
        <w:t>Областни цели на област Ловеч за 202</w:t>
      </w:r>
      <w:r w:rsidR="00B51093" w:rsidRPr="006139D1">
        <w:rPr>
          <w:b/>
          <w:sz w:val="24"/>
          <w:szCs w:val="24"/>
          <w:lang w:val="bg-BG"/>
        </w:rPr>
        <w:t>2</w:t>
      </w:r>
      <w:r w:rsidRPr="006139D1">
        <w:rPr>
          <w:b/>
          <w:sz w:val="24"/>
          <w:szCs w:val="24"/>
          <w:lang w:val="bg-BG"/>
        </w:rPr>
        <w:t>/202</w:t>
      </w:r>
      <w:r w:rsidR="00B51093" w:rsidRPr="006139D1">
        <w:rPr>
          <w:b/>
          <w:sz w:val="24"/>
          <w:szCs w:val="24"/>
          <w:lang w:val="bg-BG"/>
        </w:rPr>
        <w:t>3</w:t>
      </w:r>
      <w:r w:rsidRPr="006139D1">
        <w:rPr>
          <w:b/>
          <w:sz w:val="24"/>
          <w:szCs w:val="24"/>
          <w:lang w:val="bg-BG"/>
        </w:rPr>
        <w:t xml:space="preserve"> г.</w:t>
      </w:r>
      <w:r w:rsidR="00B16901">
        <w:rPr>
          <w:b/>
          <w:sz w:val="24"/>
          <w:szCs w:val="24"/>
        </w:rPr>
        <w:t xml:space="preserve"> </w:t>
      </w:r>
    </w:p>
    <w:p w:rsidR="00B16901" w:rsidRPr="00B16901" w:rsidRDefault="008109F1" w:rsidP="00B16901">
      <w:pPr>
        <w:jc w:val="center"/>
        <w:rPr>
          <w:b/>
          <w:sz w:val="24"/>
          <w:szCs w:val="24"/>
          <w:lang w:val="bg-BG"/>
        </w:rPr>
      </w:pPr>
      <w:r w:rsidRPr="00B16901">
        <w:rPr>
          <w:b/>
          <w:sz w:val="24"/>
          <w:szCs w:val="24"/>
          <w:lang w:val="bg-BG"/>
        </w:rPr>
        <w:t xml:space="preserve">по прилагане на Механизма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възраст, </w:t>
      </w:r>
    </w:p>
    <w:p w:rsidR="008109F1" w:rsidRPr="00B16901" w:rsidRDefault="008109F1" w:rsidP="00B16901">
      <w:pPr>
        <w:jc w:val="center"/>
        <w:rPr>
          <w:b/>
          <w:sz w:val="24"/>
          <w:szCs w:val="24"/>
          <w:lang w:val="bg-BG"/>
        </w:rPr>
      </w:pPr>
      <w:r w:rsidRPr="006139D1">
        <w:rPr>
          <w:i/>
          <w:sz w:val="24"/>
          <w:szCs w:val="24"/>
          <w:lang w:val="bg-BG"/>
        </w:rPr>
        <w:t>приет с Постановление № 100 от 8 юни 2018 година на Министерски съвет (Обн. - ДВ, бр. 50 от 15.06.2018 г.; изм. и доп., бр. 82 от 18.10.2019 г.)</w:t>
      </w:r>
    </w:p>
    <w:p w:rsidR="008109F1" w:rsidRPr="006139D1" w:rsidRDefault="008109F1">
      <w:pPr>
        <w:rPr>
          <w:sz w:val="24"/>
          <w:szCs w:val="24"/>
          <w:lang w:val="bg-BG"/>
        </w:rPr>
      </w:pPr>
    </w:p>
    <w:p w:rsidR="008109F1" w:rsidRPr="006139D1" w:rsidRDefault="008109F1" w:rsidP="008109F1">
      <w:pPr>
        <w:jc w:val="both"/>
        <w:rPr>
          <w:sz w:val="24"/>
          <w:szCs w:val="24"/>
          <w:lang w:val="bg-BG"/>
        </w:rPr>
      </w:pPr>
      <w:r w:rsidRPr="006139D1">
        <w:rPr>
          <w:b/>
          <w:sz w:val="24"/>
          <w:szCs w:val="24"/>
          <w:lang w:val="bg-BG"/>
        </w:rPr>
        <w:t>Основна цел:</w:t>
      </w:r>
      <w:r w:rsidRPr="006139D1">
        <w:rPr>
          <w:sz w:val="24"/>
          <w:szCs w:val="24"/>
          <w:lang w:val="bg-BG"/>
        </w:rPr>
        <w:t xml:space="preserve"> Постигане на устойчивост и ефективност на политиките за предотвратяване на отпадането от образователната система на деца и ученици в задължителна предучилищна и училищна възраст в контекста на междуинституционално взаимодействие за осигуряване на правото на образование на всяко дете и ученик от област Ловеч. </w:t>
      </w:r>
    </w:p>
    <w:p w:rsidR="008109F1" w:rsidRPr="006139D1" w:rsidRDefault="008109F1" w:rsidP="008109F1">
      <w:pPr>
        <w:jc w:val="both"/>
        <w:rPr>
          <w:b/>
          <w:sz w:val="24"/>
          <w:szCs w:val="24"/>
          <w:lang w:val="bg-BG"/>
        </w:rPr>
      </w:pPr>
    </w:p>
    <w:p w:rsidR="00B51093" w:rsidRPr="00B16901" w:rsidRDefault="008109F1" w:rsidP="008109F1">
      <w:pPr>
        <w:jc w:val="both"/>
        <w:rPr>
          <w:sz w:val="24"/>
          <w:szCs w:val="24"/>
        </w:rPr>
      </w:pPr>
      <w:r w:rsidRPr="006139D1">
        <w:rPr>
          <w:b/>
          <w:sz w:val="24"/>
          <w:szCs w:val="24"/>
          <w:lang w:val="bg-BG"/>
        </w:rPr>
        <w:t>Специфична цел 1:</w:t>
      </w:r>
      <w:r w:rsidRPr="006139D1">
        <w:rPr>
          <w:sz w:val="24"/>
          <w:szCs w:val="24"/>
          <w:lang w:val="bg-BG"/>
        </w:rPr>
        <w:t xml:space="preserve"> </w:t>
      </w:r>
      <w:r w:rsidR="00B51093" w:rsidRPr="006139D1">
        <w:rPr>
          <w:sz w:val="24"/>
          <w:szCs w:val="24"/>
          <w:lang w:val="bg-BG"/>
        </w:rPr>
        <w:t>Приоритетно обхващане на новоотпадналите деца и ученици и записването им в учил</w:t>
      </w:r>
      <w:r w:rsidR="0084620E" w:rsidRPr="006139D1">
        <w:rPr>
          <w:sz w:val="24"/>
          <w:szCs w:val="24"/>
          <w:lang w:val="bg-BG"/>
        </w:rPr>
        <w:t>и</w:t>
      </w:r>
      <w:r w:rsidR="00B16901">
        <w:rPr>
          <w:sz w:val="24"/>
          <w:szCs w:val="24"/>
          <w:lang w:val="bg-BG"/>
        </w:rPr>
        <w:t>ще/</w:t>
      </w:r>
      <w:r w:rsidR="00B51093" w:rsidRPr="006139D1">
        <w:rPr>
          <w:sz w:val="24"/>
          <w:szCs w:val="24"/>
          <w:lang w:val="bg-BG"/>
        </w:rPr>
        <w:t>ДГ</w:t>
      </w:r>
      <w:r w:rsidR="00B16901">
        <w:rPr>
          <w:sz w:val="24"/>
          <w:szCs w:val="24"/>
        </w:rPr>
        <w:t>.</w:t>
      </w:r>
    </w:p>
    <w:p w:rsidR="00B51093" w:rsidRPr="006139D1" w:rsidRDefault="008109F1" w:rsidP="008109F1">
      <w:pPr>
        <w:jc w:val="both"/>
        <w:rPr>
          <w:sz w:val="24"/>
          <w:szCs w:val="24"/>
          <w:lang w:val="bg-BG"/>
        </w:rPr>
      </w:pPr>
      <w:r w:rsidRPr="006139D1">
        <w:rPr>
          <w:b/>
          <w:sz w:val="24"/>
          <w:szCs w:val="24"/>
          <w:lang w:val="bg-BG"/>
        </w:rPr>
        <w:t>Специфична цел 2:</w:t>
      </w:r>
      <w:r w:rsidRPr="006139D1">
        <w:rPr>
          <w:sz w:val="24"/>
          <w:szCs w:val="24"/>
          <w:lang w:val="bg-BG"/>
        </w:rPr>
        <w:t xml:space="preserve"> </w:t>
      </w:r>
      <w:r w:rsidR="00B51093" w:rsidRPr="006139D1">
        <w:rPr>
          <w:sz w:val="24"/>
          <w:szCs w:val="24"/>
          <w:lang w:val="bg-BG"/>
        </w:rPr>
        <w:t>Ефективно сътрудничество с кметовете на общини и областни</w:t>
      </w:r>
      <w:r w:rsidR="00C37F96">
        <w:rPr>
          <w:sz w:val="24"/>
          <w:szCs w:val="24"/>
          <w:lang w:val="bg-BG"/>
        </w:rPr>
        <w:t>я управител</w:t>
      </w:r>
      <w:r w:rsidR="00B51093" w:rsidRPr="006139D1">
        <w:rPr>
          <w:sz w:val="24"/>
          <w:szCs w:val="24"/>
          <w:lang w:val="bg-BG"/>
        </w:rPr>
        <w:t xml:space="preserve"> за извършване на проверка по конкретни проблеми с адресните регистрации и прилагане от отговорните длъжностни лица на предвидените в З</w:t>
      </w:r>
      <w:r w:rsidR="005E53F7" w:rsidRPr="006139D1">
        <w:rPr>
          <w:sz w:val="24"/>
          <w:szCs w:val="24"/>
          <w:lang w:val="bg-BG"/>
        </w:rPr>
        <w:t>акона за гражданска регистрация</w:t>
      </w:r>
      <w:r w:rsidR="00B51093" w:rsidRPr="006139D1">
        <w:rPr>
          <w:sz w:val="24"/>
          <w:szCs w:val="24"/>
          <w:lang w:val="bg-BG"/>
        </w:rPr>
        <w:t xml:space="preserve"> действия. </w:t>
      </w:r>
    </w:p>
    <w:p w:rsidR="00E371E9" w:rsidRPr="006139D1" w:rsidRDefault="008109F1" w:rsidP="008109F1">
      <w:pPr>
        <w:jc w:val="both"/>
        <w:rPr>
          <w:sz w:val="24"/>
          <w:szCs w:val="24"/>
          <w:lang w:val="bg-BG"/>
        </w:rPr>
      </w:pPr>
      <w:r w:rsidRPr="006139D1">
        <w:rPr>
          <w:b/>
          <w:sz w:val="24"/>
          <w:szCs w:val="24"/>
          <w:lang w:val="bg-BG"/>
        </w:rPr>
        <w:t>Специфична цел 3:</w:t>
      </w:r>
      <w:r w:rsidRPr="006139D1">
        <w:rPr>
          <w:sz w:val="24"/>
          <w:szCs w:val="24"/>
          <w:lang w:val="bg-BG"/>
        </w:rPr>
        <w:t xml:space="preserve"> </w:t>
      </w:r>
      <w:r w:rsidR="00E371E9" w:rsidRPr="006139D1">
        <w:rPr>
          <w:sz w:val="24"/>
          <w:szCs w:val="24"/>
          <w:lang w:val="bg-BG"/>
        </w:rPr>
        <w:t xml:space="preserve">Ефективно взаимодействие с родителите или с лицата, които полагат грижи за детето, за обхващане и включване на децата и учениците в образователната система, с фокус мотивирането им за осигуряване ежедневното присъствие на детето/ученика в образователната институция. </w:t>
      </w:r>
    </w:p>
    <w:p w:rsidR="00290A1C" w:rsidRDefault="008109F1" w:rsidP="008109F1">
      <w:pPr>
        <w:jc w:val="both"/>
        <w:rPr>
          <w:sz w:val="24"/>
          <w:szCs w:val="24"/>
          <w:lang w:val="bg-BG"/>
        </w:rPr>
      </w:pPr>
      <w:r w:rsidRPr="006139D1">
        <w:rPr>
          <w:b/>
          <w:sz w:val="24"/>
          <w:szCs w:val="24"/>
          <w:lang w:val="bg-BG"/>
        </w:rPr>
        <w:t>Специфична цел 4:</w:t>
      </w:r>
      <w:r w:rsidR="00E371E9" w:rsidRPr="006139D1">
        <w:rPr>
          <w:b/>
          <w:sz w:val="24"/>
          <w:szCs w:val="24"/>
          <w:lang w:val="bg-BG"/>
        </w:rPr>
        <w:t xml:space="preserve"> </w:t>
      </w:r>
      <w:r w:rsidR="00E371E9" w:rsidRPr="006139D1">
        <w:rPr>
          <w:sz w:val="24"/>
          <w:szCs w:val="24"/>
          <w:lang w:val="bg-BG"/>
        </w:rPr>
        <w:t xml:space="preserve">Подобряване на координацията и сътрудничеството между институциите, по-добра комуникация, ефективност на приложените междуинституционални мерки, разпределение на отговорностите, мониторинг и обратна връзка. </w:t>
      </w:r>
      <w:r w:rsidRPr="006139D1">
        <w:rPr>
          <w:sz w:val="24"/>
          <w:szCs w:val="24"/>
          <w:lang w:val="bg-BG"/>
        </w:rPr>
        <w:t xml:space="preserve"> </w:t>
      </w:r>
    </w:p>
    <w:p w:rsidR="004654DA" w:rsidRPr="006139D1" w:rsidRDefault="004654DA" w:rsidP="008109F1">
      <w:pPr>
        <w:jc w:val="both"/>
        <w:rPr>
          <w:sz w:val="24"/>
          <w:szCs w:val="24"/>
          <w:lang w:val="bg-BG"/>
        </w:rPr>
      </w:pPr>
    </w:p>
    <w:p w:rsidR="0084620E" w:rsidRPr="006139D1" w:rsidRDefault="0084620E" w:rsidP="008109F1">
      <w:pPr>
        <w:jc w:val="both"/>
        <w:rPr>
          <w:b/>
          <w:sz w:val="24"/>
          <w:szCs w:val="24"/>
          <w:lang w:val="bg-BG"/>
        </w:rPr>
      </w:pPr>
    </w:p>
    <w:p w:rsidR="008109F1" w:rsidRDefault="00290A1C" w:rsidP="00630DB7">
      <w:pPr>
        <w:jc w:val="both"/>
        <w:rPr>
          <w:sz w:val="24"/>
          <w:szCs w:val="24"/>
          <w:lang w:val="bg-BG"/>
        </w:rPr>
      </w:pPr>
      <w:r w:rsidRPr="00630DB7">
        <w:rPr>
          <w:b/>
          <w:sz w:val="24"/>
          <w:szCs w:val="24"/>
          <w:highlight w:val="lightGray"/>
          <w:lang w:val="bg-BG"/>
        </w:rPr>
        <w:t>Дейности по цел 1</w:t>
      </w:r>
      <w:r w:rsidR="00FA5FF4" w:rsidRPr="00630DB7">
        <w:rPr>
          <w:sz w:val="24"/>
          <w:szCs w:val="24"/>
          <w:highlight w:val="lightGray"/>
          <w:lang w:val="bg-BG"/>
        </w:rPr>
        <w:t xml:space="preserve">: </w:t>
      </w:r>
      <w:r w:rsidR="00E371E9" w:rsidRPr="00630DB7">
        <w:rPr>
          <w:sz w:val="24"/>
          <w:szCs w:val="24"/>
          <w:highlight w:val="lightGray"/>
          <w:lang w:val="bg-BG"/>
        </w:rPr>
        <w:t>Приоритетно обхващане на новоотпадналите деца и ученици и записването им в учил</w:t>
      </w:r>
      <w:r w:rsidR="0084620E" w:rsidRPr="00630DB7">
        <w:rPr>
          <w:sz w:val="24"/>
          <w:szCs w:val="24"/>
          <w:highlight w:val="lightGray"/>
          <w:lang w:val="bg-BG"/>
        </w:rPr>
        <w:t>и</w:t>
      </w:r>
      <w:r w:rsidR="006139D1" w:rsidRPr="00630DB7">
        <w:rPr>
          <w:sz w:val="24"/>
          <w:szCs w:val="24"/>
          <w:highlight w:val="lightGray"/>
          <w:lang w:val="bg-BG"/>
        </w:rPr>
        <w:t>ще/</w:t>
      </w:r>
      <w:r w:rsidR="00E371E9" w:rsidRPr="00630DB7">
        <w:rPr>
          <w:sz w:val="24"/>
          <w:szCs w:val="24"/>
          <w:highlight w:val="lightGray"/>
          <w:lang w:val="bg-BG"/>
        </w:rPr>
        <w:t>ДГ</w:t>
      </w:r>
      <w:r w:rsidR="006139D1" w:rsidRPr="00630DB7">
        <w:rPr>
          <w:sz w:val="24"/>
          <w:szCs w:val="24"/>
          <w:highlight w:val="lightGray"/>
          <w:lang w:val="bg-BG"/>
        </w:rPr>
        <w:t>.</w:t>
      </w:r>
    </w:p>
    <w:p w:rsidR="00630DB7" w:rsidRPr="006139D1" w:rsidRDefault="00630DB7" w:rsidP="00630DB7">
      <w:pPr>
        <w:jc w:val="both"/>
        <w:rPr>
          <w:sz w:val="24"/>
          <w:szCs w:val="24"/>
          <w:lang w:val="bg-BG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136"/>
        <w:gridCol w:w="2349"/>
        <w:gridCol w:w="2587"/>
      </w:tblGrid>
      <w:tr w:rsidR="008109F1" w:rsidRPr="006139D1" w:rsidTr="00EA1903">
        <w:tc>
          <w:tcPr>
            <w:tcW w:w="562" w:type="dxa"/>
          </w:tcPr>
          <w:p w:rsidR="008109F1" w:rsidRPr="006139D1" w:rsidRDefault="00290A1C" w:rsidP="008109F1">
            <w:pPr>
              <w:rPr>
                <w:b/>
                <w:sz w:val="24"/>
                <w:szCs w:val="24"/>
                <w:lang w:val="bg-BG"/>
              </w:rPr>
            </w:pPr>
            <w:r w:rsidRPr="006139D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136" w:type="dxa"/>
          </w:tcPr>
          <w:p w:rsidR="008109F1" w:rsidRPr="006139D1" w:rsidRDefault="008109F1" w:rsidP="008109F1">
            <w:pPr>
              <w:rPr>
                <w:b/>
                <w:sz w:val="24"/>
                <w:szCs w:val="24"/>
                <w:lang w:val="bg-BG"/>
              </w:rPr>
            </w:pPr>
            <w:r w:rsidRPr="006139D1">
              <w:rPr>
                <w:b/>
                <w:sz w:val="24"/>
                <w:szCs w:val="24"/>
                <w:lang w:val="bg-BG"/>
              </w:rPr>
              <w:t>Дейности</w:t>
            </w:r>
          </w:p>
        </w:tc>
        <w:tc>
          <w:tcPr>
            <w:tcW w:w="2349" w:type="dxa"/>
          </w:tcPr>
          <w:p w:rsidR="008109F1" w:rsidRPr="006139D1" w:rsidRDefault="008109F1" w:rsidP="008109F1">
            <w:pPr>
              <w:rPr>
                <w:b/>
                <w:sz w:val="24"/>
                <w:szCs w:val="24"/>
                <w:lang w:val="bg-BG"/>
              </w:rPr>
            </w:pPr>
            <w:r w:rsidRPr="006139D1">
              <w:rPr>
                <w:b/>
                <w:sz w:val="24"/>
                <w:szCs w:val="24"/>
                <w:lang w:val="bg-BG"/>
              </w:rPr>
              <w:t>Отговорна институция</w:t>
            </w:r>
          </w:p>
        </w:tc>
        <w:tc>
          <w:tcPr>
            <w:tcW w:w="2587" w:type="dxa"/>
          </w:tcPr>
          <w:p w:rsidR="008109F1" w:rsidRPr="006139D1" w:rsidRDefault="008109F1" w:rsidP="008109F1">
            <w:pPr>
              <w:rPr>
                <w:b/>
                <w:sz w:val="24"/>
                <w:szCs w:val="24"/>
                <w:lang w:val="bg-BG"/>
              </w:rPr>
            </w:pPr>
            <w:r w:rsidRPr="006139D1">
              <w:rPr>
                <w:b/>
                <w:sz w:val="24"/>
                <w:szCs w:val="24"/>
                <w:lang w:val="bg-BG"/>
              </w:rPr>
              <w:t>Срок за изпълнение</w:t>
            </w:r>
          </w:p>
        </w:tc>
      </w:tr>
      <w:tr w:rsidR="00190D5C" w:rsidRPr="006139D1" w:rsidTr="00EA1903">
        <w:tc>
          <w:tcPr>
            <w:tcW w:w="562" w:type="dxa"/>
          </w:tcPr>
          <w:p w:rsidR="00190D5C" w:rsidRPr="006139D1" w:rsidRDefault="00190D5C" w:rsidP="00190D5C">
            <w:pPr>
              <w:widowControl w:val="0"/>
              <w:autoSpaceDE w:val="0"/>
              <w:autoSpaceDN w:val="0"/>
              <w:spacing w:line="275" w:lineRule="exact"/>
              <w:ind w:right="90"/>
              <w:jc w:val="right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4136" w:type="dxa"/>
          </w:tcPr>
          <w:p w:rsidR="00190D5C" w:rsidRPr="006139D1" w:rsidRDefault="00E371E9" w:rsidP="00FA5928">
            <w:pPr>
              <w:widowControl w:val="0"/>
              <w:tabs>
                <w:tab w:val="left" w:pos="1788"/>
                <w:tab w:val="left" w:pos="2261"/>
                <w:tab w:val="left" w:pos="3654"/>
              </w:tabs>
              <w:autoSpaceDE w:val="0"/>
              <w:autoSpaceDN w:val="0"/>
              <w:spacing w:line="278" w:lineRule="auto"/>
              <w:ind w:left="110" w:right="91"/>
              <w:jc w:val="both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Актуализиране от кметовете на общините районите на обхват на територията на общината и предоставяне по електронен път </w:t>
            </w:r>
            <w:r w:rsidRPr="006139D1">
              <w:rPr>
                <w:sz w:val="24"/>
                <w:szCs w:val="24"/>
                <w:lang w:val="bg-BG"/>
              </w:rPr>
              <w:lastRenderedPageBreak/>
              <w:t xml:space="preserve">информацията на началника на РУО </w:t>
            </w:r>
            <w:r w:rsidR="006139D1">
              <w:rPr>
                <w:sz w:val="24"/>
                <w:szCs w:val="24"/>
                <w:lang w:val="bg-BG"/>
              </w:rPr>
              <w:t>–</w:t>
            </w:r>
            <w:r w:rsidRPr="006139D1">
              <w:rPr>
                <w:sz w:val="24"/>
                <w:szCs w:val="24"/>
                <w:lang w:val="bg-BG"/>
              </w:rPr>
              <w:t xml:space="preserve"> Ловеч</w:t>
            </w:r>
            <w:r w:rsidR="006139D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349" w:type="dxa"/>
          </w:tcPr>
          <w:p w:rsidR="00E371E9" w:rsidRPr="006139D1" w:rsidRDefault="00E371E9" w:rsidP="009349B8">
            <w:pPr>
              <w:widowControl w:val="0"/>
              <w:autoSpaceDE w:val="0"/>
              <w:autoSpaceDN w:val="0"/>
              <w:spacing w:line="275" w:lineRule="exact"/>
              <w:ind w:left="110"/>
              <w:jc w:val="both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lastRenderedPageBreak/>
              <w:t>Кметове на общини</w:t>
            </w:r>
          </w:p>
          <w:p w:rsidR="00E371E9" w:rsidRPr="006139D1" w:rsidRDefault="00E371E9" w:rsidP="009349B8">
            <w:pPr>
              <w:widowControl w:val="0"/>
              <w:autoSpaceDE w:val="0"/>
              <w:autoSpaceDN w:val="0"/>
              <w:spacing w:line="275" w:lineRule="exact"/>
              <w:ind w:left="110"/>
              <w:jc w:val="both"/>
              <w:rPr>
                <w:sz w:val="24"/>
                <w:szCs w:val="24"/>
                <w:lang w:val="bg-BG"/>
              </w:rPr>
            </w:pPr>
          </w:p>
          <w:p w:rsidR="00190D5C" w:rsidRPr="006139D1" w:rsidRDefault="00190D5C" w:rsidP="009349B8">
            <w:pPr>
              <w:widowControl w:val="0"/>
              <w:autoSpaceDE w:val="0"/>
              <w:autoSpaceDN w:val="0"/>
              <w:spacing w:line="275" w:lineRule="exact"/>
              <w:ind w:left="11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587" w:type="dxa"/>
          </w:tcPr>
          <w:p w:rsidR="00E371E9" w:rsidRPr="006139D1" w:rsidRDefault="00E371E9" w:rsidP="009349B8">
            <w:pPr>
              <w:widowControl w:val="0"/>
              <w:tabs>
                <w:tab w:val="left" w:pos="1386"/>
              </w:tabs>
              <w:autoSpaceDE w:val="0"/>
              <w:autoSpaceDN w:val="0"/>
              <w:spacing w:line="278" w:lineRule="auto"/>
              <w:ind w:left="108" w:right="96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до 10 юли 2023 г. </w:t>
            </w:r>
          </w:p>
          <w:p w:rsidR="00E371E9" w:rsidRPr="006139D1" w:rsidRDefault="00E371E9" w:rsidP="009349B8">
            <w:pPr>
              <w:widowControl w:val="0"/>
              <w:tabs>
                <w:tab w:val="left" w:pos="1386"/>
              </w:tabs>
              <w:autoSpaceDE w:val="0"/>
              <w:autoSpaceDN w:val="0"/>
              <w:spacing w:line="278" w:lineRule="auto"/>
              <w:ind w:left="108" w:right="96"/>
              <w:rPr>
                <w:sz w:val="24"/>
                <w:szCs w:val="24"/>
                <w:lang w:val="bg-BG"/>
              </w:rPr>
            </w:pPr>
          </w:p>
          <w:p w:rsidR="00190D5C" w:rsidRPr="006139D1" w:rsidRDefault="009349B8" w:rsidP="009349B8">
            <w:pPr>
              <w:widowControl w:val="0"/>
              <w:tabs>
                <w:tab w:val="left" w:pos="1386"/>
              </w:tabs>
              <w:autoSpaceDE w:val="0"/>
              <w:autoSpaceDN w:val="0"/>
              <w:spacing w:line="278" w:lineRule="auto"/>
              <w:ind w:left="108" w:right="96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F6224E" w:rsidRPr="006139D1" w:rsidTr="00EA1903">
        <w:tc>
          <w:tcPr>
            <w:tcW w:w="562" w:type="dxa"/>
          </w:tcPr>
          <w:p w:rsidR="00F6224E" w:rsidRPr="006139D1" w:rsidRDefault="00F6224E" w:rsidP="00F6224E">
            <w:pPr>
              <w:jc w:val="center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4136" w:type="dxa"/>
          </w:tcPr>
          <w:p w:rsidR="00F6224E" w:rsidRPr="006139D1" w:rsidRDefault="007408E9" w:rsidP="006139D1">
            <w:pPr>
              <w:widowControl w:val="0"/>
              <w:tabs>
                <w:tab w:val="left" w:pos="908"/>
                <w:tab w:val="left" w:pos="980"/>
                <w:tab w:val="left" w:pos="1210"/>
                <w:tab w:val="left" w:pos="1256"/>
                <w:tab w:val="left" w:pos="1349"/>
                <w:tab w:val="left" w:pos="1498"/>
                <w:tab w:val="left" w:pos="1613"/>
                <w:tab w:val="left" w:pos="1651"/>
                <w:tab w:val="left" w:pos="1767"/>
                <w:tab w:val="left" w:pos="1970"/>
                <w:tab w:val="left" w:pos="2134"/>
                <w:tab w:val="left" w:pos="2419"/>
                <w:tab w:val="left" w:pos="2575"/>
                <w:tab w:val="left" w:pos="2637"/>
                <w:tab w:val="left" w:pos="2906"/>
                <w:tab w:val="left" w:pos="2977"/>
                <w:tab w:val="left" w:pos="3225"/>
                <w:tab w:val="left" w:pos="3369"/>
                <w:tab w:val="left" w:pos="3437"/>
              </w:tabs>
              <w:autoSpaceDE w:val="0"/>
              <w:autoSpaceDN w:val="0"/>
              <w:spacing w:line="276" w:lineRule="auto"/>
              <w:ind w:left="110" w:right="93"/>
              <w:jc w:val="both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Искания до директорите на институции в системата на предучилищното и училищното образование за определяне на участници в еки</w:t>
            </w:r>
            <w:r w:rsidR="00814A8B">
              <w:rPr>
                <w:sz w:val="24"/>
                <w:szCs w:val="24"/>
                <w:lang w:val="bg-BG"/>
              </w:rPr>
              <w:t>пите на обхват и чрез областния управител</w:t>
            </w:r>
            <w:r w:rsidRPr="006139D1">
              <w:rPr>
                <w:sz w:val="24"/>
                <w:szCs w:val="24"/>
                <w:lang w:val="bg-BG"/>
              </w:rPr>
              <w:t xml:space="preserve"> – до кметовете на общини на територията на областта, директорите на регионалните дирекции „Социално подпомагане“ към Агенцията за социално подпомагане, директорите на </w:t>
            </w:r>
            <w:r w:rsidR="006139D1">
              <w:rPr>
                <w:sz w:val="24"/>
                <w:szCs w:val="24"/>
                <w:lang w:val="bg-BG"/>
              </w:rPr>
              <w:t>ОД</w:t>
            </w:r>
            <w:r w:rsidRPr="006139D1">
              <w:rPr>
                <w:sz w:val="24"/>
                <w:szCs w:val="24"/>
                <w:lang w:val="bg-BG"/>
              </w:rPr>
              <w:t xml:space="preserve"> на МВР и до ръководителите на други институции, според спецификата на дейността и изпълняваните дейности в екипите на обхват се включват и служители на дирекции „Бюро по труда“ или филиали в съответното населено място, на детска педагогическа стая,  представители на местните комисии за борба срещу противообществените прояви на малолетните и непълнолетните, на регионалните здравни инспекции, кметове и кметски наместници на малки селища и представители на други институции. </w:t>
            </w:r>
          </w:p>
        </w:tc>
        <w:tc>
          <w:tcPr>
            <w:tcW w:w="2349" w:type="dxa"/>
          </w:tcPr>
          <w:p w:rsidR="007408E9" w:rsidRPr="006139D1" w:rsidRDefault="007408E9" w:rsidP="00F6224E">
            <w:pPr>
              <w:widowControl w:val="0"/>
              <w:autoSpaceDE w:val="0"/>
              <w:autoSpaceDN w:val="0"/>
              <w:spacing w:line="276" w:lineRule="auto"/>
              <w:ind w:left="110" w:right="87"/>
              <w:jc w:val="both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Началник РУО</w:t>
            </w:r>
            <w:r w:rsidR="006139D1">
              <w:rPr>
                <w:sz w:val="24"/>
                <w:szCs w:val="24"/>
                <w:lang w:val="bg-BG"/>
              </w:rPr>
              <w:t xml:space="preserve"> - Ловеч</w:t>
            </w:r>
          </w:p>
          <w:p w:rsidR="007408E9" w:rsidRPr="006139D1" w:rsidRDefault="007408E9" w:rsidP="00F6224E">
            <w:pPr>
              <w:widowControl w:val="0"/>
              <w:autoSpaceDE w:val="0"/>
              <w:autoSpaceDN w:val="0"/>
              <w:spacing w:line="276" w:lineRule="auto"/>
              <w:ind w:left="110" w:right="87"/>
              <w:jc w:val="both"/>
              <w:rPr>
                <w:sz w:val="24"/>
                <w:szCs w:val="24"/>
                <w:lang w:val="bg-BG"/>
              </w:rPr>
            </w:pPr>
          </w:p>
          <w:p w:rsidR="00F6224E" w:rsidRPr="006139D1" w:rsidRDefault="00F6224E" w:rsidP="00F6224E">
            <w:pPr>
              <w:widowControl w:val="0"/>
              <w:autoSpaceDE w:val="0"/>
              <w:autoSpaceDN w:val="0"/>
              <w:spacing w:line="276" w:lineRule="auto"/>
              <w:ind w:left="110" w:right="87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587" w:type="dxa"/>
          </w:tcPr>
          <w:p w:rsidR="007408E9" w:rsidRPr="006139D1" w:rsidRDefault="007408E9" w:rsidP="00F6224E">
            <w:pPr>
              <w:widowControl w:val="0"/>
              <w:autoSpaceDE w:val="0"/>
              <w:autoSpaceDN w:val="0"/>
              <w:spacing w:line="275" w:lineRule="exact"/>
              <w:ind w:left="108"/>
              <w:jc w:val="both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До 15 юли 2023 г.</w:t>
            </w:r>
          </w:p>
          <w:p w:rsidR="007408E9" w:rsidRPr="006139D1" w:rsidRDefault="007408E9" w:rsidP="00F6224E">
            <w:pPr>
              <w:widowControl w:val="0"/>
              <w:autoSpaceDE w:val="0"/>
              <w:autoSpaceDN w:val="0"/>
              <w:spacing w:line="275" w:lineRule="exact"/>
              <w:ind w:left="108"/>
              <w:jc w:val="both"/>
              <w:rPr>
                <w:sz w:val="24"/>
                <w:szCs w:val="24"/>
                <w:lang w:val="bg-BG"/>
              </w:rPr>
            </w:pPr>
          </w:p>
          <w:p w:rsidR="007408E9" w:rsidRPr="006139D1" w:rsidRDefault="007408E9" w:rsidP="00F6224E">
            <w:pPr>
              <w:widowControl w:val="0"/>
              <w:autoSpaceDE w:val="0"/>
              <w:autoSpaceDN w:val="0"/>
              <w:spacing w:line="275" w:lineRule="exact"/>
              <w:ind w:left="108"/>
              <w:jc w:val="both"/>
              <w:rPr>
                <w:sz w:val="24"/>
                <w:szCs w:val="24"/>
                <w:lang w:val="bg-BG"/>
              </w:rPr>
            </w:pPr>
          </w:p>
          <w:p w:rsidR="00F6224E" w:rsidRPr="006139D1" w:rsidRDefault="00F6224E" w:rsidP="00F6224E">
            <w:pPr>
              <w:widowControl w:val="0"/>
              <w:autoSpaceDE w:val="0"/>
              <w:autoSpaceDN w:val="0"/>
              <w:spacing w:line="275" w:lineRule="exact"/>
              <w:ind w:left="10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6224E" w:rsidRPr="006139D1" w:rsidTr="00EA1903">
        <w:tc>
          <w:tcPr>
            <w:tcW w:w="562" w:type="dxa"/>
          </w:tcPr>
          <w:p w:rsidR="00F6224E" w:rsidRPr="006139D1" w:rsidRDefault="00EA1903" w:rsidP="00F6224E">
            <w:pPr>
              <w:widowControl w:val="0"/>
              <w:autoSpaceDE w:val="0"/>
              <w:autoSpaceDN w:val="0"/>
              <w:spacing w:before="1"/>
              <w:ind w:right="90"/>
              <w:jc w:val="right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3</w:t>
            </w:r>
            <w:r w:rsidR="00F6224E" w:rsidRPr="006139D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36" w:type="dxa"/>
          </w:tcPr>
          <w:p w:rsidR="00F6224E" w:rsidRPr="006139D1" w:rsidRDefault="00323C9E" w:rsidP="00FA5928">
            <w:pPr>
              <w:widowControl w:val="0"/>
              <w:autoSpaceDE w:val="0"/>
              <w:autoSpaceDN w:val="0"/>
              <w:spacing w:before="1" w:line="276" w:lineRule="auto"/>
              <w:ind w:left="110" w:right="93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Изпращане на предложения за участници в екипите. </w:t>
            </w:r>
          </w:p>
        </w:tc>
        <w:tc>
          <w:tcPr>
            <w:tcW w:w="2349" w:type="dxa"/>
          </w:tcPr>
          <w:p w:rsidR="00F6224E" w:rsidRPr="006139D1" w:rsidRDefault="00323C9E" w:rsidP="00FA5928">
            <w:pPr>
              <w:widowControl w:val="0"/>
              <w:autoSpaceDE w:val="0"/>
              <w:autoSpaceDN w:val="0"/>
              <w:spacing w:before="1"/>
              <w:ind w:left="110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Всички ангажирани институции </w:t>
            </w:r>
          </w:p>
        </w:tc>
        <w:tc>
          <w:tcPr>
            <w:tcW w:w="2587" w:type="dxa"/>
          </w:tcPr>
          <w:p w:rsidR="00323C9E" w:rsidRPr="006139D1" w:rsidRDefault="00323C9E" w:rsidP="00F6224E">
            <w:pPr>
              <w:widowControl w:val="0"/>
              <w:autoSpaceDE w:val="0"/>
              <w:autoSpaceDN w:val="0"/>
              <w:spacing w:before="1"/>
              <w:ind w:left="108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До 25 юли 2023 г. </w:t>
            </w:r>
          </w:p>
          <w:p w:rsidR="00323C9E" w:rsidRPr="006139D1" w:rsidRDefault="00323C9E" w:rsidP="00F6224E">
            <w:pPr>
              <w:widowControl w:val="0"/>
              <w:autoSpaceDE w:val="0"/>
              <w:autoSpaceDN w:val="0"/>
              <w:spacing w:before="1"/>
              <w:ind w:left="108"/>
              <w:rPr>
                <w:sz w:val="24"/>
                <w:szCs w:val="24"/>
                <w:lang w:val="bg-BG"/>
              </w:rPr>
            </w:pPr>
          </w:p>
          <w:p w:rsidR="00F6224E" w:rsidRPr="006139D1" w:rsidRDefault="00F6224E" w:rsidP="00FA5928">
            <w:pPr>
              <w:widowControl w:val="0"/>
              <w:autoSpaceDE w:val="0"/>
              <w:autoSpaceDN w:val="0"/>
              <w:spacing w:before="1"/>
              <w:rPr>
                <w:sz w:val="24"/>
                <w:szCs w:val="24"/>
                <w:lang w:val="bg-BG"/>
              </w:rPr>
            </w:pPr>
          </w:p>
        </w:tc>
      </w:tr>
      <w:tr w:rsidR="00FA5FF4" w:rsidRPr="006139D1" w:rsidTr="00EA1903">
        <w:tc>
          <w:tcPr>
            <w:tcW w:w="562" w:type="dxa"/>
          </w:tcPr>
          <w:p w:rsidR="00FA5FF4" w:rsidRPr="006139D1" w:rsidRDefault="00EA1903" w:rsidP="00FA5FF4">
            <w:pPr>
              <w:jc w:val="center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4</w:t>
            </w:r>
            <w:r w:rsidR="00FA5FF4" w:rsidRPr="006139D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36" w:type="dxa"/>
          </w:tcPr>
          <w:p w:rsidR="00FA5FF4" w:rsidRPr="006139D1" w:rsidRDefault="00EA1903" w:rsidP="00814A8B">
            <w:pPr>
              <w:widowControl w:val="0"/>
              <w:autoSpaceDE w:val="0"/>
              <w:autoSpaceDN w:val="0"/>
              <w:spacing w:before="1" w:line="276" w:lineRule="auto"/>
              <w:ind w:left="110" w:right="93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Определяне със заповед състава на екипите за обхват и техните ръководители, които са служители на </w:t>
            </w:r>
            <w:r w:rsidR="00814A8B">
              <w:rPr>
                <w:sz w:val="24"/>
                <w:szCs w:val="24"/>
                <w:lang w:val="bg-BG"/>
              </w:rPr>
              <w:t>РУО</w:t>
            </w:r>
            <w:r w:rsidR="006139D1">
              <w:rPr>
                <w:sz w:val="24"/>
                <w:szCs w:val="24"/>
                <w:lang w:val="bg-BG"/>
              </w:rPr>
              <w:t>.</w:t>
            </w:r>
            <w:r w:rsidRPr="006139D1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9" w:type="dxa"/>
          </w:tcPr>
          <w:p w:rsidR="00FA5FF4" w:rsidRPr="006139D1" w:rsidRDefault="00EA1903" w:rsidP="00FA5FF4">
            <w:pPr>
              <w:widowControl w:val="0"/>
              <w:autoSpaceDE w:val="0"/>
              <w:autoSpaceDN w:val="0"/>
              <w:spacing w:before="1"/>
              <w:ind w:left="110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Началник на </w:t>
            </w:r>
            <w:r w:rsidR="00FA5FF4" w:rsidRPr="006139D1">
              <w:rPr>
                <w:sz w:val="24"/>
                <w:szCs w:val="24"/>
                <w:lang w:val="bg-BG"/>
              </w:rPr>
              <w:t>РУО</w:t>
            </w:r>
            <w:r w:rsidR="00FA5FF4" w:rsidRPr="006139D1">
              <w:rPr>
                <w:spacing w:val="-2"/>
                <w:sz w:val="24"/>
                <w:szCs w:val="24"/>
                <w:lang w:val="bg-BG"/>
              </w:rPr>
              <w:t xml:space="preserve"> </w:t>
            </w:r>
            <w:r w:rsidR="00FA5FF4" w:rsidRPr="006139D1">
              <w:rPr>
                <w:sz w:val="24"/>
                <w:szCs w:val="24"/>
                <w:lang w:val="bg-BG"/>
              </w:rPr>
              <w:t>–</w:t>
            </w:r>
            <w:r w:rsidR="00FA5FF4" w:rsidRPr="006139D1">
              <w:rPr>
                <w:spacing w:val="-1"/>
                <w:sz w:val="24"/>
                <w:szCs w:val="24"/>
                <w:lang w:val="bg-BG"/>
              </w:rPr>
              <w:t xml:space="preserve"> </w:t>
            </w:r>
            <w:r w:rsidR="00FA5FF4" w:rsidRPr="006139D1">
              <w:rPr>
                <w:sz w:val="24"/>
                <w:szCs w:val="24"/>
                <w:lang w:val="bg-BG"/>
              </w:rPr>
              <w:t>Ловеч</w:t>
            </w:r>
          </w:p>
        </w:tc>
        <w:tc>
          <w:tcPr>
            <w:tcW w:w="2587" w:type="dxa"/>
          </w:tcPr>
          <w:p w:rsidR="00EA1903" w:rsidRPr="006139D1" w:rsidRDefault="00EA1903" w:rsidP="00FA5FF4">
            <w:pPr>
              <w:widowControl w:val="0"/>
              <w:autoSpaceDE w:val="0"/>
              <w:autoSpaceDN w:val="0"/>
              <w:spacing w:before="1"/>
              <w:ind w:left="108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До 31 юли 2023 г. </w:t>
            </w:r>
          </w:p>
          <w:p w:rsidR="00EA1903" w:rsidRPr="006139D1" w:rsidRDefault="00EA1903" w:rsidP="00FA5FF4">
            <w:pPr>
              <w:widowControl w:val="0"/>
              <w:autoSpaceDE w:val="0"/>
              <w:autoSpaceDN w:val="0"/>
              <w:spacing w:before="1"/>
              <w:ind w:left="108"/>
              <w:rPr>
                <w:sz w:val="24"/>
                <w:szCs w:val="24"/>
                <w:lang w:val="bg-BG"/>
              </w:rPr>
            </w:pPr>
          </w:p>
          <w:p w:rsidR="00FA5FF4" w:rsidRPr="006139D1" w:rsidRDefault="00FA5FF4" w:rsidP="00FA5FF4">
            <w:pPr>
              <w:widowControl w:val="0"/>
              <w:autoSpaceDE w:val="0"/>
              <w:autoSpaceDN w:val="0"/>
              <w:spacing w:before="1"/>
              <w:ind w:left="108"/>
              <w:rPr>
                <w:sz w:val="24"/>
                <w:szCs w:val="24"/>
                <w:lang w:val="bg-BG"/>
              </w:rPr>
            </w:pPr>
          </w:p>
        </w:tc>
      </w:tr>
      <w:tr w:rsidR="00457C1A" w:rsidRPr="006139D1" w:rsidTr="00EA1903">
        <w:tc>
          <w:tcPr>
            <w:tcW w:w="562" w:type="dxa"/>
          </w:tcPr>
          <w:p w:rsidR="00457C1A" w:rsidRPr="006139D1" w:rsidRDefault="00EA1903" w:rsidP="00457C1A">
            <w:pPr>
              <w:jc w:val="center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5</w:t>
            </w:r>
            <w:r w:rsidR="00457C1A" w:rsidRPr="006139D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36" w:type="dxa"/>
          </w:tcPr>
          <w:p w:rsidR="00457C1A" w:rsidRPr="006139D1" w:rsidRDefault="00EA1903" w:rsidP="00FA5928">
            <w:pPr>
              <w:pStyle w:val="TableParagraph"/>
              <w:spacing w:line="278" w:lineRule="auto"/>
              <w:ind w:right="88"/>
              <w:jc w:val="both"/>
              <w:rPr>
                <w:sz w:val="24"/>
                <w:szCs w:val="24"/>
              </w:rPr>
            </w:pPr>
            <w:r w:rsidRPr="006139D1">
              <w:rPr>
                <w:sz w:val="24"/>
                <w:szCs w:val="24"/>
              </w:rPr>
              <w:t xml:space="preserve">Предоставяне чрез ИСРМ техническа възможност за достъп на </w:t>
            </w:r>
            <w:r w:rsidRPr="006139D1">
              <w:rPr>
                <w:sz w:val="24"/>
                <w:szCs w:val="24"/>
              </w:rPr>
              <w:lastRenderedPageBreak/>
              <w:t xml:space="preserve">екипите за обхват по райони за обхват до информацията за постоянния или настоящия адрес на децата и учениците. </w:t>
            </w:r>
          </w:p>
        </w:tc>
        <w:tc>
          <w:tcPr>
            <w:tcW w:w="2349" w:type="dxa"/>
          </w:tcPr>
          <w:p w:rsidR="00EA1903" w:rsidRPr="006139D1" w:rsidRDefault="00EA1903" w:rsidP="00457C1A">
            <w:pPr>
              <w:pStyle w:val="TableParagraph"/>
              <w:spacing w:line="278" w:lineRule="auto"/>
              <w:ind w:right="84"/>
              <w:rPr>
                <w:sz w:val="24"/>
                <w:szCs w:val="24"/>
              </w:rPr>
            </w:pPr>
            <w:r w:rsidRPr="006139D1">
              <w:rPr>
                <w:sz w:val="24"/>
                <w:szCs w:val="24"/>
              </w:rPr>
              <w:lastRenderedPageBreak/>
              <w:t xml:space="preserve">Началник на РУО Ловеч </w:t>
            </w:r>
          </w:p>
          <w:p w:rsidR="00EA1903" w:rsidRPr="006139D1" w:rsidRDefault="00EA1903" w:rsidP="00457C1A">
            <w:pPr>
              <w:pStyle w:val="TableParagraph"/>
              <w:spacing w:line="278" w:lineRule="auto"/>
              <w:ind w:right="84"/>
              <w:rPr>
                <w:sz w:val="24"/>
                <w:szCs w:val="24"/>
              </w:rPr>
            </w:pPr>
          </w:p>
          <w:p w:rsidR="00EA1903" w:rsidRPr="006139D1" w:rsidRDefault="00EA1903" w:rsidP="00457C1A">
            <w:pPr>
              <w:pStyle w:val="TableParagraph"/>
              <w:spacing w:line="278" w:lineRule="auto"/>
              <w:ind w:right="84"/>
              <w:rPr>
                <w:sz w:val="24"/>
                <w:szCs w:val="24"/>
              </w:rPr>
            </w:pPr>
          </w:p>
          <w:p w:rsidR="00457C1A" w:rsidRPr="006139D1" w:rsidRDefault="00457C1A" w:rsidP="00457C1A">
            <w:pPr>
              <w:pStyle w:val="TableParagraph"/>
              <w:spacing w:line="278" w:lineRule="auto"/>
              <w:ind w:right="84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A1903" w:rsidRPr="006139D1" w:rsidRDefault="00EA1903" w:rsidP="00457C1A">
            <w:pPr>
              <w:pStyle w:val="TableParagraph"/>
              <w:tabs>
                <w:tab w:val="left" w:pos="1384"/>
              </w:tabs>
              <w:spacing w:line="278" w:lineRule="auto"/>
              <w:ind w:left="108" w:right="96"/>
              <w:rPr>
                <w:sz w:val="24"/>
                <w:szCs w:val="24"/>
              </w:rPr>
            </w:pPr>
            <w:r w:rsidRPr="006139D1">
              <w:rPr>
                <w:sz w:val="24"/>
                <w:szCs w:val="24"/>
              </w:rPr>
              <w:lastRenderedPageBreak/>
              <w:t xml:space="preserve">До 20 август 2023 г. </w:t>
            </w:r>
          </w:p>
          <w:p w:rsidR="00EA1903" w:rsidRPr="006139D1" w:rsidRDefault="00EA1903" w:rsidP="00457C1A">
            <w:pPr>
              <w:pStyle w:val="TableParagraph"/>
              <w:tabs>
                <w:tab w:val="left" w:pos="1384"/>
              </w:tabs>
              <w:spacing w:line="278" w:lineRule="auto"/>
              <w:ind w:left="108" w:right="96"/>
              <w:rPr>
                <w:sz w:val="24"/>
                <w:szCs w:val="24"/>
              </w:rPr>
            </w:pPr>
          </w:p>
          <w:p w:rsidR="00EA1903" w:rsidRPr="006139D1" w:rsidRDefault="00EA1903" w:rsidP="00457C1A">
            <w:pPr>
              <w:pStyle w:val="TableParagraph"/>
              <w:tabs>
                <w:tab w:val="left" w:pos="1384"/>
              </w:tabs>
              <w:spacing w:line="278" w:lineRule="auto"/>
              <w:ind w:left="108" w:right="96"/>
              <w:rPr>
                <w:sz w:val="24"/>
                <w:szCs w:val="24"/>
              </w:rPr>
            </w:pPr>
          </w:p>
          <w:p w:rsidR="00457C1A" w:rsidRPr="006139D1" w:rsidRDefault="00457C1A" w:rsidP="00457C1A">
            <w:pPr>
              <w:pStyle w:val="TableParagraph"/>
              <w:tabs>
                <w:tab w:val="left" w:pos="1384"/>
              </w:tabs>
              <w:spacing w:line="278" w:lineRule="auto"/>
              <w:ind w:left="108" w:right="96"/>
              <w:rPr>
                <w:sz w:val="24"/>
                <w:szCs w:val="24"/>
              </w:rPr>
            </w:pPr>
          </w:p>
        </w:tc>
      </w:tr>
      <w:tr w:rsidR="00B15F95" w:rsidRPr="006139D1" w:rsidTr="00EA1903">
        <w:tc>
          <w:tcPr>
            <w:tcW w:w="562" w:type="dxa"/>
          </w:tcPr>
          <w:p w:rsidR="00B15F95" w:rsidRPr="006139D1" w:rsidRDefault="00EA1903" w:rsidP="00B15F95">
            <w:pPr>
              <w:jc w:val="center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lastRenderedPageBreak/>
              <w:t>6</w:t>
            </w:r>
            <w:r w:rsidR="00B15F95" w:rsidRPr="006139D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36" w:type="dxa"/>
          </w:tcPr>
          <w:p w:rsidR="00B15F95" w:rsidRPr="006139D1" w:rsidRDefault="00EA1903" w:rsidP="00FA5928">
            <w:pPr>
              <w:widowControl w:val="0"/>
              <w:autoSpaceDE w:val="0"/>
              <w:autoSpaceDN w:val="0"/>
              <w:spacing w:line="276" w:lineRule="auto"/>
              <w:ind w:left="110" w:right="97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Предоставяне чрез ИСРМ информация на директорите на училищата в района на настоящия адрес на децата, които са необхванати, отпаднали са или са в риск от отпадане от образователната система, с които работи съответната дирекция „Социално подпомагане“ по смисъла на Закона за закрила на детето, включително малолетните и непълнолетните до 16 години бременни и майки с деца. </w:t>
            </w:r>
          </w:p>
        </w:tc>
        <w:tc>
          <w:tcPr>
            <w:tcW w:w="2349" w:type="dxa"/>
          </w:tcPr>
          <w:p w:rsidR="00EA1903" w:rsidRPr="006139D1" w:rsidRDefault="00EA1903" w:rsidP="00B15F95">
            <w:pPr>
              <w:widowControl w:val="0"/>
              <w:tabs>
                <w:tab w:val="left" w:pos="2065"/>
              </w:tabs>
              <w:autoSpaceDE w:val="0"/>
              <w:autoSpaceDN w:val="0"/>
              <w:spacing w:line="276" w:lineRule="auto"/>
              <w:ind w:left="110" w:right="92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Директорите на дирекции „Социално подпомагане“ </w:t>
            </w:r>
          </w:p>
          <w:p w:rsidR="00EA1903" w:rsidRPr="006139D1" w:rsidRDefault="00EA1903" w:rsidP="00B15F95">
            <w:pPr>
              <w:widowControl w:val="0"/>
              <w:tabs>
                <w:tab w:val="left" w:pos="2065"/>
              </w:tabs>
              <w:autoSpaceDE w:val="0"/>
              <w:autoSpaceDN w:val="0"/>
              <w:spacing w:line="276" w:lineRule="auto"/>
              <w:ind w:left="110" w:right="92"/>
              <w:rPr>
                <w:sz w:val="24"/>
                <w:szCs w:val="24"/>
                <w:lang w:val="bg-BG"/>
              </w:rPr>
            </w:pPr>
          </w:p>
          <w:p w:rsidR="00EA1903" w:rsidRPr="006139D1" w:rsidRDefault="00EA1903" w:rsidP="00B15F95">
            <w:pPr>
              <w:widowControl w:val="0"/>
              <w:tabs>
                <w:tab w:val="left" w:pos="2065"/>
              </w:tabs>
              <w:autoSpaceDE w:val="0"/>
              <w:autoSpaceDN w:val="0"/>
              <w:spacing w:line="276" w:lineRule="auto"/>
              <w:ind w:left="110" w:right="92"/>
              <w:rPr>
                <w:sz w:val="24"/>
                <w:szCs w:val="24"/>
                <w:lang w:val="bg-BG"/>
              </w:rPr>
            </w:pPr>
          </w:p>
          <w:p w:rsidR="00B15F95" w:rsidRPr="006139D1" w:rsidRDefault="00B15F95" w:rsidP="00B15F95">
            <w:pPr>
              <w:widowControl w:val="0"/>
              <w:tabs>
                <w:tab w:val="left" w:pos="2065"/>
              </w:tabs>
              <w:autoSpaceDE w:val="0"/>
              <w:autoSpaceDN w:val="0"/>
              <w:spacing w:line="276" w:lineRule="auto"/>
              <w:ind w:left="110" w:right="92"/>
              <w:rPr>
                <w:sz w:val="24"/>
                <w:szCs w:val="24"/>
                <w:lang w:val="bg-BG"/>
              </w:rPr>
            </w:pPr>
          </w:p>
        </w:tc>
        <w:tc>
          <w:tcPr>
            <w:tcW w:w="2587" w:type="dxa"/>
          </w:tcPr>
          <w:p w:rsidR="00EA1903" w:rsidRPr="006139D1" w:rsidRDefault="00EA1903" w:rsidP="00B15F95">
            <w:pPr>
              <w:widowControl w:val="0"/>
              <w:tabs>
                <w:tab w:val="left" w:pos="1384"/>
              </w:tabs>
              <w:autoSpaceDE w:val="0"/>
              <w:autoSpaceDN w:val="0"/>
              <w:spacing w:line="278" w:lineRule="auto"/>
              <w:ind w:left="108" w:right="96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До 30 септември 2023 г. </w:t>
            </w:r>
          </w:p>
          <w:p w:rsidR="00EA1903" w:rsidRPr="006139D1" w:rsidRDefault="00EA1903" w:rsidP="00B15F95">
            <w:pPr>
              <w:widowControl w:val="0"/>
              <w:tabs>
                <w:tab w:val="left" w:pos="1384"/>
              </w:tabs>
              <w:autoSpaceDE w:val="0"/>
              <w:autoSpaceDN w:val="0"/>
              <w:spacing w:line="278" w:lineRule="auto"/>
              <w:ind w:left="108" w:right="96"/>
              <w:rPr>
                <w:sz w:val="24"/>
                <w:szCs w:val="24"/>
                <w:lang w:val="bg-BG"/>
              </w:rPr>
            </w:pPr>
          </w:p>
          <w:p w:rsidR="00B15F95" w:rsidRPr="006139D1" w:rsidRDefault="00B15F95" w:rsidP="00B15F95">
            <w:pPr>
              <w:widowControl w:val="0"/>
              <w:tabs>
                <w:tab w:val="left" w:pos="1384"/>
              </w:tabs>
              <w:autoSpaceDE w:val="0"/>
              <w:autoSpaceDN w:val="0"/>
              <w:spacing w:line="278" w:lineRule="auto"/>
              <w:ind w:left="108" w:right="96"/>
              <w:rPr>
                <w:sz w:val="24"/>
                <w:szCs w:val="24"/>
                <w:lang w:val="bg-BG"/>
              </w:rPr>
            </w:pPr>
          </w:p>
        </w:tc>
      </w:tr>
      <w:tr w:rsidR="00B15F95" w:rsidRPr="006139D1" w:rsidTr="00EA1903">
        <w:tc>
          <w:tcPr>
            <w:tcW w:w="562" w:type="dxa"/>
          </w:tcPr>
          <w:p w:rsidR="00B15F95" w:rsidRPr="006139D1" w:rsidRDefault="00EA1903" w:rsidP="00B15F95">
            <w:pPr>
              <w:jc w:val="center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7</w:t>
            </w:r>
            <w:r w:rsidR="00B15F95" w:rsidRPr="006139D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36" w:type="dxa"/>
          </w:tcPr>
          <w:p w:rsidR="00B15F95" w:rsidRPr="006139D1" w:rsidRDefault="00CB2551" w:rsidP="00FA5928">
            <w:pPr>
              <w:widowControl w:val="0"/>
              <w:autoSpaceDE w:val="0"/>
              <w:autoSpaceDN w:val="0"/>
              <w:spacing w:line="278" w:lineRule="auto"/>
              <w:ind w:left="110" w:right="96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Въвеждане от директорите на училищата и детските градини в Националната електронна информационна система за предучилищно и училищно образование информация за записаните в тях деца и ученици. </w:t>
            </w:r>
          </w:p>
        </w:tc>
        <w:tc>
          <w:tcPr>
            <w:tcW w:w="2349" w:type="dxa"/>
          </w:tcPr>
          <w:p w:rsidR="00CB2551" w:rsidRPr="006139D1" w:rsidRDefault="00CB2551" w:rsidP="00B15F95">
            <w:pPr>
              <w:widowControl w:val="0"/>
              <w:tabs>
                <w:tab w:val="left" w:pos="1609"/>
              </w:tabs>
              <w:autoSpaceDE w:val="0"/>
              <w:autoSpaceDN w:val="0"/>
              <w:spacing w:line="276" w:lineRule="auto"/>
              <w:ind w:left="110" w:right="94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Директори на училища и детски градини</w:t>
            </w:r>
          </w:p>
          <w:p w:rsidR="00CB2551" w:rsidRPr="006139D1" w:rsidRDefault="00CB2551" w:rsidP="00B15F95">
            <w:pPr>
              <w:widowControl w:val="0"/>
              <w:tabs>
                <w:tab w:val="left" w:pos="1609"/>
              </w:tabs>
              <w:autoSpaceDE w:val="0"/>
              <w:autoSpaceDN w:val="0"/>
              <w:spacing w:line="276" w:lineRule="auto"/>
              <w:ind w:left="110" w:right="94"/>
              <w:rPr>
                <w:sz w:val="24"/>
                <w:szCs w:val="24"/>
                <w:lang w:val="bg-BG"/>
              </w:rPr>
            </w:pPr>
          </w:p>
          <w:p w:rsidR="00CB2551" w:rsidRPr="006139D1" w:rsidRDefault="00CB2551" w:rsidP="00B15F95">
            <w:pPr>
              <w:widowControl w:val="0"/>
              <w:tabs>
                <w:tab w:val="left" w:pos="1609"/>
              </w:tabs>
              <w:autoSpaceDE w:val="0"/>
              <w:autoSpaceDN w:val="0"/>
              <w:spacing w:line="276" w:lineRule="auto"/>
              <w:ind w:left="110" w:right="94"/>
              <w:rPr>
                <w:sz w:val="24"/>
                <w:szCs w:val="24"/>
                <w:lang w:val="bg-BG"/>
              </w:rPr>
            </w:pPr>
          </w:p>
          <w:p w:rsidR="00B15F95" w:rsidRPr="006139D1" w:rsidRDefault="00B15F95" w:rsidP="00B15F95">
            <w:pPr>
              <w:widowControl w:val="0"/>
              <w:tabs>
                <w:tab w:val="left" w:pos="1609"/>
              </w:tabs>
              <w:autoSpaceDE w:val="0"/>
              <w:autoSpaceDN w:val="0"/>
              <w:spacing w:line="276" w:lineRule="auto"/>
              <w:ind w:left="110" w:right="94"/>
              <w:rPr>
                <w:sz w:val="24"/>
                <w:szCs w:val="24"/>
                <w:lang w:val="bg-BG"/>
              </w:rPr>
            </w:pPr>
          </w:p>
        </w:tc>
        <w:tc>
          <w:tcPr>
            <w:tcW w:w="2587" w:type="dxa"/>
          </w:tcPr>
          <w:p w:rsidR="00CB2551" w:rsidRPr="006139D1" w:rsidRDefault="00CB2551" w:rsidP="00B15F95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До 20 февруари 2023 и до 30 септември 2023 г. </w:t>
            </w:r>
          </w:p>
          <w:p w:rsidR="00CB2551" w:rsidRPr="006139D1" w:rsidRDefault="00CB2551" w:rsidP="00B15F95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sz w:val="24"/>
                <w:szCs w:val="24"/>
                <w:lang w:val="bg-BG"/>
              </w:rPr>
            </w:pPr>
          </w:p>
          <w:p w:rsidR="00CB2551" w:rsidRPr="006139D1" w:rsidRDefault="00CB2551" w:rsidP="00B15F95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sz w:val="24"/>
                <w:szCs w:val="24"/>
                <w:lang w:val="bg-BG"/>
              </w:rPr>
            </w:pPr>
          </w:p>
          <w:p w:rsidR="00B15F95" w:rsidRPr="006139D1" w:rsidRDefault="00B15F95" w:rsidP="00B15F95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sz w:val="24"/>
                <w:szCs w:val="24"/>
                <w:lang w:val="bg-BG"/>
              </w:rPr>
            </w:pPr>
          </w:p>
        </w:tc>
      </w:tr>
      <w:tr w:rsidR="00312888" w:rsidRPr="006139D1" w:rsidTr="00EA1903">
        <w:tc>
          <w:tcPr>
            <w:tcW w:w="562" w:type="dxa"/>
          </w:tcPr>
          <w:p w:rsidR="00312888" w:rsidRPr="006139D1" w:rsidRDefault="00CB2551" w:rsidP="00B15F95">
            <w:pPr>
              <w:jc w:val="center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4136" w:type="dxa"/>
          </w:tcPr>
          <w:p w:rsidR="00312888" w:rsidRPr="006139D1" w:rsidRDefault="00CB2551" w:rsidP="006139D1">
            <w:pPr>
              <w:widowControl w:val="0"/>
              <w:autoSpaceDE w:val="0"/>
              <w:autoSpaceDN w:val="0"/>
              <w:spacing w:line="278" w:lineRule="auto"/>
              <w:ind w:left="110" w:right="96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Приоритетно прилагане на мерките за: обхващане и записване на деца в задължителна предучилищна и училищна възраст, които не са записани в детска градина или в първи клас; обхващане и включване на деца и ученици, посещавали училище или детска градина през предходната учебна година, но не са записани през настоящата; обхващане и включване на децата и учениците, които са посещавали училище или детска градина, но са отпаднали през предходната учебна година. </w:t>
            </w:r>
          </w:p>
        </w:tc>
        <w:tc>
          <w:tcPr>
            <w:tcW w:w="2349" w:type="dxa"/>
          </w:tcPr>
          <w:p w:rsidR="00312888" w:rsidRPr="006139D1" w:rsidRDefault="00CB2551" w:rsidP="00B15F95">
            <w:pPr>
              <w:widowControl w:val="0"/>
              <w:tabs>
                <w:tab w:val="left" w:pos="1609"/>
              </w:tabs>
              <w:autoSpaceDE w:val="0"/>
              <w:autoSpaceDN w:val="0"/>
              <w:spacing w:line="276" w:lineRule="auto"/>
              <w:ind w:left="110" w:right="94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Екипите за обхват </w:t>
            </w:r>
          </w:p>
        </w:tc>
        <w:tc>
          <w:tcPr>
            <w:tcW w:w="2587" w:type="dxa"/>
          </w:tcPr>
          <w:p w:rsidR="00312888" w:rsidRPr="006139D1" w:rsidRDefault="00CB2551" w:rsidP="00B15F95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До 30 март 2023 г. </w:t>
            </w:r>
          </w:p>
        </w:tc>
      </w:tr>
      <w:tr w:rsidR="00312888" w:rsidRPr="006139D1" w:rsidTr="00EA1903">
        <w:tc>
          <w:tcPr>
            <w:tcW w:w="562" w:type="dxa"/>
          </w:tcPr>
          <w:p w:rsidR="00312888" w:rsidRPr="006139D1" w:rsidRDefault="00CC6726" w:rsidP="00B15F95">
            <w:pPr>
              <w:jc w:val="center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lastRenderedPageBreak/>
              <w:t>9.</w:t>
            </w:r>
          </w:p>
        </w:tc>
        <w:tc>
          <w:tcPr>
            <w:tcW w:w="4136" w:type="dxa"/>
          </w:tcPr>
          <w:p w:rsidR="00312888" w:rsidRPr="006139D1" w:rsidRDefault="00A62993" w:rsidP="00B15F95">
            <w:pPr>
              <w:widowControl w:val="0"/>
              <w:autoSpaceDE w:val="0"/>
              <w:autoSpaceDN w:val="0"/>
              <w:spacing w:line="278" w:lineRule="auto"/>
              <w:ind w:left="110" w:right="96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Прилагане на мерки за връщане и трайно включване в образователната система на повторно отпадналите деца и ученици и на отпадналите през настоящата учебна година деца и ученици. </w:t>
            </w:r>
          </w:p>
        </w:tc>
        <w:tc>
          <w:tcPr>
            <w:tcW w:w="2349" w:type="dxa"/>
          </w:tcPr>
          <w:p w:rsidR="00312888" w:rsidRPr="006139D1" w:rsidRDefault="00A62993" w:rsidP="00B15F95">
            <w:pPr>
              <w:widowControl w:val="0"/>
              <w:tabs>
                <w:tab w:val="left" w:pos="1609"/>
              </w:tabs>
              <w:autoSpaceDE w:val="0"/>
              <w:autoSpaceDN w:val="0"/>
              <w:spacing w:line="276" w:lineRule="auto"/>
              <w:ind w:left="110" w:right="94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Екипите за обхват</w:t>
            </w:r>
          </w:p>
        </w:tc>
        <w:tc>
          <w:tcPr>
            <w:tcW w:w="2587" w:type="dxa"/>
          </w:tcPr>
          <w:p w:rsidR="00312888" w:rsidRPr="006139D1" w:rsidRDefault="00A62993" w:rsidP="00B15F95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До 30 март 2023 г. </w:t>
            </w:r>
          </w:p>
        </w:tc>
      </w:tr>
      <w:tr w:rsidR="00CB2551" w:rsidRPr="006139D1" w:rsidTr="00EA1903">
        <w:tc>
          <w:tcPr>
            <w:tcW w:w="562" w:type="dxa"/>
          </w:tcPr>
          <w:p w:rsidR="00CB2551" w:rsidRPr="006139D1" w:rsidRDefault="00582539" w:rsidP="00B15F95">
            <w:pPr>
              <w:jc w:val="center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10</w:t>
            </w:r>
            <w:r w:rsidR="00A62993" w:rsidRPr="006139D1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4136" w:type="dxa"/>
          </w:tcPr>
          <w:p w:rsidR="00CB2551" w:rsidRPr="006139D1" w:rsidRDefault="00A62993" w:rsidP="00B15F95">
            <w:pPr>
              <w:widowControl w:val="0"/>
              <w:autoSpaceDE w:val="0"/>
              <w:autoSpaceDN w:val="0"/>
              <w:spacing w:line="278" w:lineRule="auto"/>
              <w:ind w:left="110" w:right="96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Записване в образователната система на децата и учениците, живеещи в определения им район на обхват. </w:t>
            </w:r>
          </w:p>
        </w:tc>
        <w:tc>
          <w:tcPr>
            <w:tcW w:w="2349" w:type="dxa"/>
          </w:tcPr>
          <w:p w:rsidR="00CB2551" w:rsidRPr="006139D1" w:rsidRDefault="00A62993" w:rsidP="00B15F95">
            <w:pPr>
              <w:widowControl w:val="0"/>
              <w:tabs>
                <w:tab w:val="left" w:pos="1609"/>
              </w:tabs>
              <w:autoSpaceDE w:val="0"/>
              <w:autoSpaceDN w:val="0"/>
              <w:spacing w:line="276" w:lineRule="auto"/>
              <w:ind w:left="110" w:right="94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Образователните институции </w:t>
            </w:r>
          </w:p>
        </w:tc>
        <w:tc>
          <w:tcPr>
            <w:tcW w:w="2587" w:type="dxa"/>
          </w:tcPr>
          <w:p w:rsidR="00CB2551" w:rsidRPr="006139D1" w:rsidRDefault="00A62993" w:rsidP="00B15F95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До 15 септември 2023 г. </w:t>
            </w:r>
          </w:p>
        </w:tc>
      </w:tr>
      <w:tr w:rsidR="00CB2551" w:rsidRPr="006139D1" w:rsidTr="00EA1903">
        <w:tc>
          <w:tcPr>
            <w:tcW w:w="562" w:type="dxa"/>
          </w:tcPr>
          <w:p w:rsidR="00CB2551" w:rsidRPr="006139D1" w:rsidRDefault="00946131" w:rsidP="00582539">
            <w:pPr>
              <w:jc w:val="center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1</w:t>
            </w:r>
            <w:r w:rsidR="00582539" w:rsidRPr="006139D1">
              <w:rPr>
                <w:sz w:val="24"/>
                <w:szCs w:val="24"/>
                <w:lang w:val="bg-BG"/>
              </w:rPr>
              <w:t>1</w:t>
            </w:r>
            <w:r w:rsidRPr="006139D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36" w:type="dxa"/>
          </w:tcPr>
          <w:p w:rsidR="00CB2551" w:rsidRPr="006139D1" w:rsidRDefault="00946131" w:rsidP="00946131">
            <w:pPr>
              <w:widowControl w:val="0"/>
              <w:autoSpaceDE w:val="0"/>
              <w:autoSpaceDN w:val="0"/>
              <w:spacing w:line="278" w:lineRule="auto"/>
              <w:ind w:left="110" w:right="96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Записване на необхванатите ученици, подлежащи на записване в гимназиален етап, по преценка на началника на РУО – Ловеч в подходящо училище съгласно местоживеенето и образователните резултати на детето. </w:t>
            </w:r>
          </w:p>
        </w:tc>
        <w:tc>
          <w:tcPr>
            <w:tcW w:w="2349" w:type="dxa"/>
          </w:tcPr>
          <w:p w:rsidR="00CB2551" w:rsidRPr="006139D1" w:rsidRDefault="006139D1" w:rsidP="00B15F95">
            <w:pPr>
              <w:widowControl w:val="0"/>
              <w:tabs>
                <w:tab w:val="left" w:pos="1609"/>
              </w:tabs>
              <w:autoSpaceDE w:val="0"/>
              <w:autoSpaceDN w:val="0"/>
              <w:spacing w:line="276" w:lineRule="auto"/>
              <w:ind w:left="110" w:right="94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Началник на РУО-</w:t>
            </w:r>
            <w:r w:rsidR="00946131" w:rsidRPr="006139D1">
              <w:rPr>
                <w:sz w:val="24"/>
                <w:szCs w:val="24"/>
                <w:lang w:val="bg-BG"/>
              </w:rPr>
              <w:t xml:space="preserve">Ловеч </w:t>
            </w:r>
          </w:p>
        </w:tc>
        <w:tc>
          <w:tcPr>
            <w:tcW w:w="2587" w:type="dxa"/>
          </w:tcPr>
          <w:p w:rsidR="00CB2551" w:rsidRPr="006139D1" w:rsidRDefault="00946131" w:rsidP="00B15F95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До 30 септември 2023 г. </w:t>
            </w:r>
          </w:p>
        </w:tc>
      </w:tr>
      <w:tr w:rsidR="00A62993" w:rsidRPr="006139D1" w:rsidTr="00EA1903">
        <w:tc>
          <w:tcPr>
            <w:tcW w:w="562" w:type="dxa"/>
          </w:tcPr>
          <w:p w:rsidR="00A62993" w:rsidRPr="006139D1" w:rsidRDefault="00946131" w:rsidP="00582539">
            <w:pPr>
              <w:jc w:val="center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1</w:t>
            </w:r>
            <w:r w:rsidR="00582539" w:rsidRPr="006139D1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4136" w:type="dxa"/>
          </w:tcPr>
          <w:p w:rsidR="00A62993" w:rsidRPr="006139D1" w:rsidRDefault="00946131" w:rsidP="00B15F95">
            <w:pPr>
              <w:widowControl w:val="0"/>
              <w:autoSpaceDE w:val="0"/>
              <w:autoSpaceDN w:val="0"/>
              <w:spacing w:line="278" w:lineRule="auto"/>
              <w:ind w:left="110" w:right="96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Прилагане на целенасочени мерки за превенция на отпадането на учениците на прехода между </w:t>
            </w:r>
            <w:r w:rsidRPr="006139D1">
              <w:rPr>
                <w:sz w:val="24"/>
                <w:szCs w:val="24"/>
              </w:rPr>
              <w:t xml:space="preserve">VII </w:t>
            </w:r>
            <w:r w:rsidRPr="006139D1">
              <w:rPr>
                <w:sz w:val="24"/>
                <w:szCs w:val="24"/>
                <w:lang w:val="bg-BG"/>
              </w:rPr>
              <w:t xml:space="preserve">и </w:t>
            </w:r>
            <w:r w:rsidRPr="006139D1">
              <w:rPr>
                <w:sz w:val="24"/>
                <w:szCs w:val="24"/>
              </w:rPr>
              <w:t xml:space="preserve">VIII </w:t>
            </w:r>
            <w:r w:rsidRPr="006139D1">
              <w:rPr>
                <w:sz w:val="24"/>
                <w:szCs w:val="24"/>
                <w:lang w:val="bg-BG"/>
              </w:rPr>
              <w:t>клас.</w:t>
            </w:r>
          </w:p>
        </w:tc>
        <w:tc>
          <w:tcPr>
            <w:tcW w:w="2349" w:type="dxa"/>
          </w:tcPr>
          <w:p w:rsidR="00A62993" w:rsidRPr="006139D1" w:rsidRDefault="00946131" w:rsidP="00B15F95">
            <w:pPr>
              <w:widowControl w:val="0"/>
              <w:tabs>
                <w:tab w:val="left" w:pos="1609"/>
              </w:tabs>
              <w:autoSpaceDE w:val="0"/>
              <w:autoSpaceDN w:val="0"/>
              <w:spacing w:line="276" w:lineRule="auto"/>
              <w:ind w:left="110" w:right="94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РУО </w:t>
            </w:r>
            <w:r w:rsidR="006139D1">
              <w:rPr>
                <w:sz w:val="24"/>
                <w:szCs w:val="24"/>
                <w:lang w:val="bg-BG"/>
              </w:rPr>
              <w:t xml:space="preserve">- </w:t>
            </w:r>
            <w:r w:rsidRPr="006139D1">
              <w:rPr>
                <w:sz w:val="24"/>
                <w:szCs w:val="24"/>
                <w:lang w:val="bg-BG"/>
              </w:rPr>
              <w:t>Ловеч, директори на образователните институции, екипите за обхват.</w:t>
            </w:r>
          </w:p>
        </w:tc>
        <w:tc>
          <w:tcPr>
            <w:tcW w:w="2587" w:type="dxa"/>
          </w:tcPr>
          <w:p w:rsidR="00A62993" w:rsidRPr="006139D1" w:rsidRDefault="00946131" w:rsidP="00B15F95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До 15 септември 2023 г. </w:t>
            </w:r>
          </w:p>
        </w:tc>
      </w:tr>
      <w:tr w:rsidR="00A62993" w:rsidRPr="006139D1" w:rsidTr="00EA1903">
        <w:tc>
          <w:tcPr>
            <w:tcW w:w="562" w:type="dxa"/>
          </w:tcPr>
          <w:p w:rsidR="00A62993" w:rsidRPr="006139D1" w:rsidRDefault="00946131" w:rsidP="00582539">
            <w:pPr>
              <w:jc w:val="center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1</w:t>
            </w:r>
            <w:r w:rsidR="00582539" w:rsidRPr="006139D1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4136" w:type="dxa"/>
          </w:tcPr>
          <w:p w:rsidR="00A62993" w:rsidRPr="006139D1" w:rsidRDefault="00946131" w:rsidP="00946131">
            <w:pPr>
              <w:widowControl w:val="0"/>
              <w:autoSpaceDE w:val="0"/>
              <w:autoSpaceDN w:val="0"/>
              <w:spacing w:line="278" w:lineRule="auto"/>
              <w:ind w:left="110" w:right="96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Предприемане мерки за обхващането в образователната система на идентифицираните чрез ИСРМ деца и ученици в задължителна предучилищна и училищна възраст. </w:t>
            </w:r>
          </w:p>
        </w:tc>
        <w:tc>
          <w:tcPr>
            <w:tcW w:w="2349" w:type="dxa"/>
          </w:tcPr>
          <w:p w:rsidR="00A62993" w:rsidRPr="006139D1" w:rsidRDefault="00946131" w:rsidP="00B15F95">
            <w:pPr>
              <w:widowControl w:val="0"/>
              <w:tabs>
                <w:tab w:val="left" w:pos="1609"/>
              </w:tabs>
              <w:autoSpaceDE w:val="0"/>
              <w:autoSpaceDN w:val="0"/>
              <w:spacing w:line="276" w:lineRule="auto"/>
              <w:ind w:left="110" w:right="94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Екипите за обхват, координирано с директорите на съответните образователни институции</w:t>
            </w:r>
          </w:p>
        </w:tc>
        <w:tc>
          <w:tcPr>
            <w:tcW w:w="2587" w:type="dxa"/>
          </w:tcPr>
          <w:p w:rsidR="00A62993" w:rsidRPr="006139D1" w:rsidRDefault="00946131" w:rsidP="00B15F95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До 30 септември 2023 г. </w:t>
            </w:r>
          </w:p>
        </w:tc>
      </w:tr>
      <w:tr w:rsidR="00A62993" w:rsidRPr="006139D1" w:rsidTr="00EA1903">
        <w:tc>
          <w:tcPr>
            <w:tcW w:w="562" w:type="dxa"/>
          </w:tcPr>
          <w:p w:rsidR="00A62993" w:rsidRPr="006139D1" w:rsidRDefault="004A4EE9" w:rsidP="00582539">
            <w:pPr>
              <w:jc w:val="center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1</w:t>
            </w:r>
            <w:r w:rsidR="00582539" w:rsidRPr="006139D1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4136" w:type="dxa"/>
          </w:tcPr>
          <w:p w:rsidR="00A62993" w:rsidRPr="006139D1" w:rsidRDefault="00946131" w:rsidP="00B15F95">
            <w:pPr>
              <w:widowControl w:val="0"/>
              <w:autoSpaceDE w:val="0"/>
              <w:autoSpaceDN w:val="0"/>
              <w:spacing w:line="278" w:lineRule="auto"/>
              <w:ind w:left="110" w:right="96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Предлагане мерки за реинтеграция в образователната система на идентифицираните чрез ИСРМ деца и ученици, отпаднали от детска градина и училище. </w:t>
            </w:r>
          </w:p>
        </w:tc>
        <w:tc>
          <w:tcPr>
            <w:tcW w:w="2349" w:type="dxa"/>
          </w:tcPr>
          <w:p w:rsidR="00A62993" w:rsidRPr="006139D1" w:rsidRDefault="004A4EE9" w:rsidP="00B15F95">
            <w:pPr>
              <w:widowControl w:val="0"/>
              <w:tabs>
                <w:tab w:val="left" w:pos="1609"/>
              </w:tabs>
              <w:autoSpaceDE w:val="0"/>
              <w:autoSpaceDN w:val="0"/>
              <w:spacing w:line="276" w:lineRule="auto"/>
              <w:ind w:left="110" w:right="94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Екипите за обхват</w:t>
            </w:r>
          </w:p>
        </w:tc>
        <w:tc>
          <w:tcPr>
            <w:tcW w:w="2587" w:type="dxa"/>
          </w:tcPr>
          <w:p w:rsidR="00A62993" w:rsidRPr="006139D1" w:rsidRDefault="004A4EE9" w:rsidP="00B15F95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До 30 септември 2023 г. </w:t>
            </w:r>
          </w:p>
        </w:tc>
      </w:tr>
      <w:tr w:rsidR="00946131" w:rsidRPr="006139D1" w:rsidTr="00EA1903">
        <w:tc>
          <w:tcPr>
            <w:tcW w:w="562" w:type="dxa"/>
          </w:tcPr>
          <w:p w:rsidR="00946131" w:rsidRPr="006139D1" w:rsidRDefault="004A4EE9" w:rsidP="00582539">
            <w:pPr>
              <w:jc w:val="center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1</w:t>
            </w:r>
            <w:r w:rsidR="00582539" w:rsidRPr="006139D1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4136" w:type="dxa"/>
          </w:tcPr>
          <w:p w:rsidR="00946131" w:rsidRPr="006139D1" w:rsidRDefault="004A4EE9" w:rsidP="004A4EE9">
            <w:pPr>
              <w:widowControl w:val="0"/>
              <w:autoSpaceDE w:val="0"/>
              <w:autoSpaceDN w:val="0"/>
              <w:spacing w:line="278" w:lineRule="auto"/>
              <w:ind w:left="110" w:right="96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Предлагане на компетентните институции да предприемат допълнителни мерки с оглед на прилагане  на комплексен подход, включващ и налагането на </w:t>
            </w:r>
            <w:r w:rsidRPr="006139D1">
              <w:rPr>
                <w:sz w:val="24"/>
                <w:szCs w:val="24"/>
                <w:lang w:val="bg-BG"/>
              </w:rPr>
              <w:lastRenderedPageBreak/>
              <w:t xml:space="preserve">наказания от компетентните органи за неспазването на задълженията на родителите, настойниците/попечителите или лицата, които полагат грижи за детето и не осигуряват ежедневното присъствие на децата и учениците, по Закона за закрила на детето, по Закона за предучилищното и училищното образование и по Закона за борба с противообществените прояви на малолетни и непълнолетни, както и предоставянето на помощи в натура по реда на Закона за семейните помощи за деца и Правилника за прилагане на Закона за социално подпомагане. </w:t>
            </w:r>
          </w:p>
        </w:tc>
        <w:tc>
          <w:tcPr>
            <w:tcW w:w="2349" w:type="dxa"/>
          </w:tcPr>
          <w:p w:rsidR="00946131" w:rsidRPr="006139D1" w:rsidRDefault="004A4EE9" w:rsidP="00B15F95">
            <w:pPr>
              <w:widowControl w:val="0"/>
              <w:tabs>
                <w:tab w:val="left" w:pos="1609"/>
              </w:tabs>
              <w:autoSpaceDE w:val="0"/>
              <w:autoSpaceDN w:val="0"/>
              <w:spacing w:line="276" w:lineRule="auto"/>
              <w:ind w:left="110" w:right="94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lastRenderedPageBreak/>
              <w:t xml:space="preserve">Екипите за обхват </w:t>
            </w:r>
          </w:p>
        </w:tc>
        <w:tc>
          <w:tcPr>
            <w:tcW w:w="2587" w:type="dxa"/>
          </w:tcPr>
          <w:p w:rsidR="00946131" w:rsidRPr="006139D1" w:rsidRDefault="004A4EE9" w:rsidP="00B15F95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До 30 септември 2023 г. </w:t>
            </w:r>
          </w:p>
        </w:tc>
      </w:tr>
      <w:tr w:rsidR="00946131" w:rsidRPr="006139D1" w:rsidTr="00EA1903">
        <w:tc>
          <w:tcPr>
            <w:tcW w:w="562" w:type="dxa"/>
          </w:tcPr>
          <w:p w:rsidR="00946131" w:rsidRPr="006139D1" w:rsidRDefault="004A4EE9" w:rsidP="00582539">
            <w:pPr>
              <w:jc w:val="center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1</w:t>
            </w:r>
            <w:r w:rsidR="00582539" w:rsidRPr="006139D1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4136" w:type="dxa"/>
          </w:tcPr>
          <w:p w:rsidR="00946131" w:rsidRPr="006139D1" w:rsidRDefault="004A4EE9" w:rsidP="004A4EE9">
            <w:pPr>
              <w:widowControl w:val="0"/>
              <w:autoSpaceDE w:val="0"/>
              <w:autoSpaceDN w:val="0"/>
              <w:spacing w:line="278" w:lineRule="auto"/>
              <w:ind w:left="110" w:right="96"/>
              <w:rPr>
                <w:color w:val="FF0000"/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Подпомагане директорите на детски градини и училища за организиране на дейностите по чл. 3а от Механизма, за участието по предварително уточнен график на представителите на общината, на Министерството на вътрешните работи и на дирекция „Социално подпомагане“ и при необходимост на представители на другите институции по чл. 3, ал. 8 и 9 от Механизма в посещения по домовете на децата и учениците и за предприемане на неотложни мерки за предотвратяване отпадането на децата и ученици и записването им в училище. </w:t>
            </w:r>
          </w:p>
        </w:tc>
        <w:tc>
          <w:tcPr>
            <w:tcW w:w="2349" w:type="dxa"/>
          </w:tcPr>
          <w:p w:rsidR="00946131" w:rsidRPr="006139D1" w:rsidRDefault="00BB4976" w:rsidP="00B15F95">
            <w:pPr>
              <w:widowControl w:val="0"/>
              <w:tabs>
                <w:tab w:val="left" w:pos="1609"/>
              </w:tabs>
              <w:autoSpaceDE w:val="0"/>
              <w:autoSpaceDN w:val="0"/>
              <w:spacing w:line="276" w:lineRule="auto"/>
              <w:ind w:left="110" w:right="94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Началник РУО Ловеч</w:t>
            </w:r>
          </w:p>
        </w:tc>
        <w:tc>
          <w:tcPr>
            <w:tcW w:w="2587" w:type="dxa"/>
          </w:tcPr>
          <w:p w:rsidR="00946131" w:rsidRPr="006139D1" w:rsidRDefault="00BB4976" w:rsidP="00B15F95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По предварително уточнен график</w:t>
            </w:r>
          </w:p>
        </w:tc>
      </w:tr>
      <w:tr w:rsidR="00946131" w:rsidRPr="006139D1" w:rsidTr="00EA1903">
        <w:tc>
          <w:tcPr>
            <w:tcW w:w="562" w:type="dxa"/>
          </w:tcPr>
          <w:p w:rsidR="00946131" w:rsidRPr="006139D1" w:rsidRDefault="0074703D" w:rsidP="00582539">
            <w:pPr>
              <w:jc w:val="center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1</w:t>
            </w:r>
            <w:r w:rsidR="00582539" w:rsidRPr="006139D1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4136" w:type="dxa"/>
          </w:tcPr>
          <w:p w:rsidR="00946131" w:rsidRPr="006139D1" w:rsidRDefault="0074703D" w:rsidP="00FA5928">
            <w:pPr>
              <w:widowControl w:val="0"/>
              <w:autoSpaceDE w:val="0"/>
              <w:autoSpaceDN w:val="0"/>
              <w:spacing w:line="278" w:lineRule="auto"/>
              <w:ind w:left="110" w:right="96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Представяне от РУО</w:t>
            </w:r>
            <w:r w:rsidR="00FA5928" w:rsidRPr="006139D1">
              <w:rPr>
                <w:sz w:val="24"/>
                <w:szCs w:val="24"/>
                <w:lang w:val="bg-BG"/>
              </w:rPr>
              <w:t xml:space="preserve"> – Ловеч, които изпълняват роля на координатор, насоки за работата на екипите за обхват. Организиране на срещи на </w:t>
            </w:r>
            <w:r w:rsidR="00FA5928" w:rsidRPr="006139D1">
              <w:rPr>
                <w:sz w:val="24"/>
                <w:szCs w:val="24"/>
                <w:lang w:val="bg-BG"/>
              </w:rPr>
              <w:lastRenderedPageBreak/>
              <w:t>областно или общинско ниво на екипите за обхват с цел обсъждане на предизвикателствата и обмен на практики и извлечени поуки. Запознаване с похвати/стратегии/</w:t>
            </w:r>
            <w:r w:rsidR="001459A6" w:rsidRPr="006139D1">
              <w:rPr>
                <w:sz w:val="24"/>
                <w:szCs w:val="24"/>
                <w:lang w:val="bg-BG"/>
              </w:rPr>
              <w:t xml:space="preserve"> </w:t>
            </w:r>
            <w:r w:rsidR="00FA5928" w:rsidRPr="006139D1">
              <w:rPr>
                <w:sz w:val="24"/>
                <w:szCs w:val="24"/>
                <w:lang w:val="bg-BG"/>
              </w:rPr>
              <w:t xml:space="preserve">практики за подкрепа връщането на децата в училище. Извеждане като приоритет съгласуването, насоките и подкрепата, насочени към екип за обхват, работещи в райони с висок процент необхванати деца и ученици в риск от отпадане. </w:t>
            </w:r>
          </w:p>
        </w:tc>
        <w:tc>
          <w:tcPr>
            <w:tcW w:w="2349" w:type="dxa"/>
          </w:tcPr>
          <w:p w:rsidR="00946131" w:rsidRPr="006139D1" w:rsidRDefault="00FA5928" w:rsidP="00B15F95">
            <w:pPr>
              <w:widowControl w:val="0"/>
              <w:tabs>
                <w:tab w:val="left" w:pos="1609"/>
              </w:tabs>
              <w:autoSpaceDE w:val="0"/>
              <w:autoSpaceDN w:val="0"/>
              <w:spacing w:line="276" w:lineRule="auto"/>
              <w:ind w:left="110" w:right="94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lastRenderedPageBreak/>
              <w:t xml:space="preserve">РУО – Ловеч </w:t>
            </w:r>
          </w:p>
        </w:tc>
        <w:tc>
          <w:tcPr>
            <w:tcW w:w="2587" w:type="dxa"/>
          </w:tcPr>
          <w:p w:rsidR="00946131" w:rsidRPr="006139D1" w:rsidRDefault="00FA5928" w:rsidP="00B15F95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Месец септември 2023 г.</w:t>
            </w:r>
          </w:p>
        </w:tc>
      </w:tr>
      <w:tr w:rsidR="0074703D" w:rsidRPr="006139D1" w:rsidTr="00EA1903">
        <w:tc>
          <w:tcPr>
            <w:tcW w:w="562" w:type="dxa"/>
          </w:tcPr>
          <w:p w:rsidR="0074703D" w:rsidRPr="006139D1" w:rsidRDefault="0074703D" w:rsidP="00582539">
            <w:pPr>
              <w:jc w:val="center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1</w:t>
            </w:r>
            <w:r w:rsidR="00582539" w:rsidRPr="006139D1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4136" w:type="dxa"/>
          </w:tcPr>
          <w:p w:rsidR="0074703D" w:rsidRPr="006139D1" w:rsidRDefault="00FA5928" w:rsidP="00FA5928">
            <w:pPr>
              <w:widowControl w:val="0"/>
              <w:autoSpaceDE w:val="0"/>
              <w:autoSpaceDN w:val="0"/>
              <w:spacing w:line="278" w:lineRule="auto"/>
              <w:ind w:left="110" w:right="96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Чрез министъра на образованието и науката отчитане ежегодно пред Координационното звено изпълнението на Механизма. </w:t>
            </w:r>
          </w:p>
        </w:tc>
        <w:tc>
          <w:tcPr>
            <w:tcW w:w="2349" w:type="dxa"/>
          </w:tcPr>
          <w:p w:rsidR="0074703D" w:rsidRPr="006139D1" w:rsidRDefault="00FA5928" w:rsidP="00B15F95">
            <w:pPr>
              <w:widowControl w:val="0"/>
              <w:tabs>
                <w:tab w:val="left" w:pos="1609"/>
              </w:tabs>
              <w:autoSpaceDE w:val="0"/>
              <w:autoSpaceDN w:val="0"/>
              <w:spacing w:line="276" w:lineRule="auto"/>
              <w:ind w:left="110" w:right="94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Началник на РУО – Ловеч </w:t>
            </w:r>
          </w:p>
        </w:tc>
        <w:tc>
          <w:tcPr>
            <w:tcW w:w="2587" w:type="dxa"/>
          </w:tcPr>
          <w:p w:rsidR="0074703D" w:rsidRPr="006139D1" w:rsidRDefault="00FA5928" w:rsidP="00B15F95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До 30 април и до 30 ноември на съответната година </w:t>
            </w:r>
          </w:p>
        </w:tc>
      </w:tr>
      <w:tr w:rsidR="0074703D" w:rsidRPr="006139D1" w:rsidTr="00EA1903">
        <w:tc>
          <w:tcPr>
            <w:tcW w:w="562" w:type="dxa"/>
          </w:tcPr>
          <w:p w:rsidR="0074703D" w:rsidRPr="006139D1" w:rsidRDefault="0074703D" w:rsidP="00582539">
            <w:pPr>
              <w:jc w:val="center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1</w:t>
            </w:r>
            <w:r w:rsidR="00582539" w:rsidRPr="006139D1"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4136" w:type="dxa"/>
          </w:tcPr>
          <w:p w:rsidR="0074703D" w:rsidRPr="006139D1" w:rsidRDefault="00FA5928" w:rsidP="00322D88">
            <w:pPr>
              <w:widowControl w:val="0"/>
              <w:autoSpaceDE w:val="0"/>
              <w:autoSpaceDN w:val="0"/>
              <w:spacing w:line="278" w:lineRule="auto"/>
              <w:ind w:left="110" w:right="96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Подаване чрез ИСРМ информация за предходния месец за не</w:t>
            </w:r>
            <w:r w:rsidR="00322D88" w:rsidRPr="006139D1">
              <w:rPr>
                <w:sz w:val="24"/>
                <w:szCs w:val="24"/>
                <w:lang w:val="bg-BG"/>
              </w:rPr>
              <w:t>о</w:t>
            </w:r>
            <w:r w:rsidRPr="006139D1">
              <w:rPr>
                <w:sz w:val="24"/>
                <w:szCs w:val="24"/>
                <w:lang w:val="bg-BG"/>
              </w:rPr>
              <w:t>с</w:t>
            </w:r>
            <w:r w:rsidR="00322D88" w:rsidRPr="006139D1">
              <w:rPr>
                <w:sz w:val="24"/>
                <w:szCs w:val="24"/>
                <w:lang w:val="bg-BG"/>
              </w:rPr>
              <w:t>игур</w:t>
            </w:r>
            <w:r w:rsidRPr="006139D1">
              <w:rPr>
                <w:sz w:val="24"/>
                <w:szCs w:val="24"/>
                <w:lang w:val="bg-BG"/>
              </w:rPr>
              <w:t>ено з</w:t>
            </w:r>
            <w:r w:rsidR="00322D88" w:rsidRPr="006139D1">
              <w:rPr>
                <w:sz w:val="24"/>
                <w:szCs w:val="24"/>
                <w:lang w:val="bg-BG"/>
              </w:rPr>
              <w:t>ад</w:t>
            </w:r>
            <w:r w:rsidRPr="006139D1">
              <w:rPr>
                <w:sz w:val="24"/>
                <w:szCs w:val="24"/>
                <w:lang w:val="bg-BG"/>
              </w:rPr>
              <w:t>ъ</w:t>
            </w:r>
            <w:r w:rsidR="00322D88" w:rsidRPr="006139D1">
              <w:rPr>
                <w:sz w:val="24"/>
                <w:szCs w:val="24"/>
                <w:lang w:val="bg-BG"/>
              </w:rPr>
              <w:t>л</w:t>
            </w:r>
            <w:r w:rsidRPr="006139D1">
              <w:rPr>
                <w:sz w:val="24"/>
                <w:szCs w:val="24"/>
                <w:lang w:val="bg-BG"/>
              </w:rPr>
              <w:t>жително присъ</w:t>
            </w:r>
            <w:r w:rsidR="00322D88" w:rsidRPr="006139D1">
              <w:rPr>
                <w:sz w:val="24"/>
                <w:szCs w:val="24"/>
                <w:lang w:val="bg-BG"/>
              </w:rPr>
              <w:t>с</w:t>
            </w:r>
            <w:r w:rsidRPr="006139D1">
              <w:rPr>
                <w:sz w:val="24"/>
                <w:szCs w:val="24"/>
                <w:lang w:val="bg-BG"/>
              </w:rPr>
              <w:t xml:space="preserve">твие на учениците за повече от 5 учебни часа или за повече от 3 дни на </w:t>
            </w:r>
            <w:r w:rsidR="00322D88" w:rsidRPr="006139D1">
              <w:rPr>
                <w:sz w:val="24"/>
                <w:szCs w:val="24"/>
                <w:lang w:val="bg-BG"/>
              </w:rPr>
              <w:t>дете</w:t>
            </w:r>
            <w:r w:rsidRPr="006139D1">
              <w:rPr>
                <w:sz w:val="24"/>
                <w:szCs w:val="24"/>
                <w:lang w:val="bg-BG"/>
              </w:rPr>
              <w:t>, посещаващо група за задължително пре</w:t>
            </w:r>
            <w:r w:rsidR="00322D88" w:rsidRPr="006139D1">
              <w:rPr>
                <w:sz w:val="24"/>
                <w:szCs w:val="24"/>
                <w:lang w:val="bg-BG"/>
              </w:rPr>
              <w:t>д</w:t>
            </w:r>
            <w:r w:rsidRPr="006139D1">
              <w:rPr>
                <w:sz w:val="24"/>
                <w:szCs w:val="24"/>
                <w:lang w:val="bg-BG"/>
              </w:rPr>
              <w:t>училищно образование, по неуважителни причини, с цел налагане на наказания на родителите по реда на чл. 347 от З</w:t>
            </w:r>
            <w:r w:rsidR="00322D88" w:rsidRPr="006139D1">
              <w:rPr>
                <w:sz w:val="24"/>
                <w:szCs w:val="24"/>
                <w:lang w:val="bg-BG"/>
              </w:rPr>
              <w:t>акона на преду</w:t>
            </w:r>
            <w:r w:rsidRPr="006139D1">
              <w:rPr>
                <w:sz w:val="24"/>
                <w:szCs w:val="24"/>
                <w:lang w:val="bg-BG"/>
              </w:rPr>
              <w:t>ч</w:t>
            </w:r>
            <w:r w:rsidR="00322D88" w:rsidRPr="006139D1">
              <w:rPr>
                <w:sz w:val="24"/>
                <w:szCs w:val="24"/>
                <w:lang w:val="bg-BG"/>
              </w:rPr>
              <w:t>илищното и училищн</w:t>
            </w:r>
            <w:r w:rsidRPr="006139D1">
              <w:rPr>
                <w:sz w:val="24"/>
                <w:szCs w:val="24"/>
                <w:lang w:val="bg-BG"/>
              </w:rPr>
              <w:t>о образован</w:t>
            </w:r>
            <w:r w:rsidR="00322D88" w:rsidRPr="006139D1">
              <w:rPr>
                <w:sz w:val="24"/>
                <w:szCs w:val="24"/>
                <w:lang w:val="bg-BG"/>
              </w:rPr>
              <w:t>ие</w:t>
            </w:r>
            <w:r w:rsidRPr="006139D1">
              <w:rPr>
                <w:sz w:val="24"/>
                <w:szCs w:val="24"/>
                <w:lang w:val="bg-BG"/>
              </w:rPr>
              <w:t xml:space="preserve">, за децата и учениците, за които имат риск от отпадане </w:t>
            </w:r>
            <w:r w:rsidR="00322D88" w:rsidRPr="006139D1">
              <w:rPr>
                <w:sz w:val="24"/>
                <w:szCs w:val="24"/>
                <w:lang w:val="bg-BG"/>
              </w:rPr>
              <w:t>от</w:t>
            </w:r>
            <w:r w:rsidRPr="006139D1">
              <w:rPr>
                <w:sz w:val="24"/>
                <w:szCs w:val="24"/>
                <w:lang w:val="bg-BG"/>
              </w:rPr>
              <w:t xml:space="preserve"> детска градина или от училищ</w:t>
            </w:r>
            <w:r w:rsidR="00322D88" w:rsidRPr="006139D1">
              <w:rPr>
                <w:sz w:val="24"/>
                <w:szCs w:val="24"/>
                <w:lang w:val="bg-BG"/>
              </w:rPr>
              <w:t>е</w:t>
            </w:r>
            <w:r w:rsidRPr="006139D1">
              <w:rPr>
                <w:sz w:val="24"/>
                <w:szCs w:val="24"/>
                <w:lang w:val="bg-BG"/>
              </w:rPr>
              <w:t xml:space="preserve">то. </w:t>
            </w:r>
          </w:p>
        </w:tc>
        <w:tc>
          <w:tcPr>
            <w:tcW w:w="2349" w:type="dxa"/>
          </w:tcPr>
          <w:p w:rsidR="0074703D" w:rsidRPr="006139D1" w:rsidRDefault="00322D88" w:rsidP="00B15F95">
            <w:pPr>
              <w:widowControl w:val="0"/>
              <w:tabs>
                <w:tab w:val="left" w:pos="1609"/>
              </w:tabs>
              <w:autoSpaceDE w:val="0"/>
              <w:autoSpaceDN w:val="0"/>
              <w:spacing w:line="276" w:lineRule="auto"/>
              <w:ind w:left="110" w:right="94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Директори на училища и детски градини </w:t>
            </w:r>
          </w:p>
        </w:tc>
        <w:tc>
          <w:tcPr>
            <w:tcW w:w="2587" w:type="dxa"/>
          </w:tcPr>
          <w:p w:rsidR="0074703D" w:rsidRPr="006139D1" w:rsidRDefault="00322D88" w:rsidP="00B15F95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До 15 число на съответния месец</w:t>
            </w:r>
          </w:p>
        </w:tc>
      </w:tr>
      <w:tr w:rsidR="00A62993" w:rsidRPr="006139D1" w:rsidTr="00EA1903">
        <w:tc>
          <w:tcPr>
            <w:tcW w:w="562" w:type="dxa"/>
          </w:tcPr>
          <w:p w:rsidR="00A62993" w:rsidRPr="006139D1" w:rsidRDefault="00582539" w:rsidP="00B15F95">
            <w:pPr>
              <w:jc w:val="center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20.</w:t>
            </w:r>
          </w:p>
        </w:tc>
        <w:tc>
          <w:tcPr>
            <w:tcW w:w="4136" w:type="dxa"/>
          </w:tcPr>
          <w:p w:rsidR="00A62993" w:rsidRPr="006139D1" w:rsidRDefault="00415ACE" w:rsidP="00B15F95">
            <w:pPr>
              <w:widowControl w:val="0"/>
              <w:autoSpaceDE w:val="0"/>
              <w:autoSpaceDN w:val="0"/>
              <w:spacing w:line="278" w:lineRule="auto"/>
              <w:ind w:left="110" w:right="96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Предоставяне на информация за истинността на представени медицински бележки или други медицински документи, доказващи уважителна причина за отсъствието на детето или ученика.</w:t>
            </w:r>
          </w:p>
        </w:tc>
        <w:tc>
          <w:tcPr>
            <w:tcW w:w="2349" w:type="dxa"/>
          </w:tcPr>
          <w:p w:rsidR="00A62993" w:rsidRPr="006139D1" w:rsidRDefault="00415ACE" w:rsidP="00B15F95">
            <w:pPr>
              <w:widowControl w:val="0"/>
              <w:tabs>
                <w:tab w:val="left" w:pos="1609"/>
              </w:tabs>
              <w:autoSpaceDE w:val="0"/>
              <w:autoSpaceDN w:val="0"/>
              <w:spacing w:line="276" w:lineRule="auto"/>
              <w:ind w:left="110" w:right="94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Дирекция „М</w:t>
            </w:r>
            <w:r w:rsidR="006139D1">
              <w:rPr>
                <w:sz w:val="24"/>
                <w:szCs w:val="24"/>
                <w:lang w:val="bg-BG"/>
              </w:rPr>
              <w:t>едицински дейности</w:t>
            </w:r>
            <w:r w:rsidRPr="006139D1">
              <w:rPr>
                <w:sz w:val="24"/>
                <w:szCs w:val="24"/>
                <w:lang w:val="bg-BG"/>
              </w:rPr>
              <w:t>“ в РЗИ</w:t>
            </w:r>
            <w:r w:rsidR="006139D1">
              <w:rPr>
                <w:sz w:val="24"/>
                <w:szCs w:val="24"/>
                <w:lang w:val="bg-BG"/>
              </w:rPr>
              <w:t xml:space="preserve"> </w:t>
            </w:r>
            <w:r w:rsidRPr="006139D1">
              <w:rPr>
                <w:sz w:val="24"/>
                <w:szCs w:val="24"/>
                <w:lang w:val="bg-BG"/>
              </w:rPr>
              <w:t>-Ловеч.</w:t>
            </w:r>
          </w:p>
        </w:tc>
        <w:tc>
          <w:tcPr>
            <w:tcW w:w="2587" w:type="dxa"/>
          </w:tcPr>
          <w:p w:rsidR="00A62993" w:rsidRPr="006139D1" w:rsidRDefault="00415ACE" w:rsidP="00B15F95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учебната 2022-2023г.</w:t>
            </w:r>
          </w:p>
        </w:tc>
      </w:tr>
      <w:tr w:rsidR="00BA0F9A" w:rsidRPr="006139D1" w:rsidTr="00EA1903">
        <w:tc>
          <w:tcPr>
            <w:tcW w:w="562" w:type="dxa"/>
          </w:tcPr>
          <w:p w:rsidR="00BA0F9A" w:rsidRPr="006139D1" w:rsidRDefault="00BA0F9A" w:rsidP="00B15F95">
            <w:pPr>
              <w:jc w:val="center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21.</w:t>
            </w:r>
          </w:p>
        </w:tc>
        <w:tc>
          <w:tcPr>
            <w:tcW w:w="4136" w:type="dxa"/>
          </w:tcPr>
          <w:p w:rsidR="00BA0F9A" w:rsidRPr="006139D1" w:rsidRDefault="00BA0F9A" w:rsidP="00C37F96">
            <w:pPr>
              <w:widowControl w:val="0"/>
              <w:autoSpaceDE w:val="0"/>
              <w:autoSpaceDN w:val="0"/>
              <w:spacing w:line="278" w:lineRule="auto"/>
              <w:ind w:left="110" w:right="96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Разговор с директорите на ДГ/училища съвместно с  Ресурсен </w:t>
            </w:r>
            <w:r w:rsidRPr="006139D1">
              <w:rPr>
                <w:sz w:val="24"/>
                <w:szCs w:val="24"/>
                <w:lang w:val="bg-BG"/>
              </w:rPr>
              <w:lastRenderedPageBreak/>
              <w:t>център – Ловеч за въвеждане на индивидуална форма на обучение, съобразно индивидуалните потребности на децата/учениците Записване</w:t>
            </w:r>
            <w:r w:rsidR="00C37F96">
              <w:rPr>
                <w:sz w:val="24"/>
                <w:szCs w:val="24"/>
                <w:lang w:val="bg-BG"/>
              </w:rPr>
              <w:t xml:space="preserve"> в</w:t>
            </w:r>
            <w:r w:rsidRPr="006139D1">
              <w:rPr>
                <w:sz w:val="24"/>
                <w:szCs w:val="24"/>
                <w:lang w:val="bg-BG"/>
              </w:rPr>
              <w:t xml:space="preserve"> </w:t>
            </w:r>
            <w:r w:rsidR="00C37F96">
              <w:rPr>
                <w:sz w:val="24"/>
                <w:szCs w:val="24"/>
                <w:lang w:val="bg-BG"/>
              </w:rPr>
              <w:t>индивидуална форма на обучение на деца/</w:t>
            </w:r>
            <w:r w:rsidRPr="006139D1">
              <w:rPr>
                <w:sz w:val="24"/>
                <w:szCs w:val="24"/>
                <w:lang w:val="bg-BG"/>
              </w:rPr>
              <w:t xml:space="preserve">ученици с различно по вид и степен увреждане. Провеждане на информационна кампания за родителите на деца с увреждания за възможностите за обучение. </w:t>
            </w:r>
          </w:p>
        </w:tc>
        <w:tc>
          <w:tcPr>
            <w:tcW w:w="2349" w:type="dxa"/>
          </w:tcPr>
          <w:p w:rsidR="00BA0F9A" w:rsidRPr="006139D1" w:rsidRDefault="00BA0F9A" w:rsidP="00B15F95">
            <w:pPr>
              <w:widowControl w:val="0"/>
              <w:tabs>
                <w:tab w:val="left" w:pos="1609"/>
              </w:tabs>
              <w:autoSpaceDE w:val="0"/>
              <w:autoSpaceDN w:val="0"/>
              <w:spacing w:line="276" w:lineRule="auto"/>
              <w:ind w:left="110" w:right="94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lastRenderedPageBreak/>
              <w:t xml:space="preserve">Директори на училища/ДГ, </w:t>
            </w:r>
            <w:r w:rsidRPr="006139D1">
              <w:rPr>
                <w:sz w:val="24"/>
                <w:szCs w:val="24"/>
                <w:lang w:val="bg-BG"/>
              </w:rPr>
              <w:lastRenderedPageBreak/>
              <w:t>Ресурсен център, общини</w:t>
            </w:r>
          </w:p>
        </w:tc>
        <w:tc>
          <w:tcPr>
            <w:tcW w:w="2587" w:type="dxa"/>
          </w:tcPr>
          <w:p w:rsidR="00BA0F9A" w:rsidRPr="006139D1" w:rsidRDefault="00BA0F9A" w:rsidP="00B15F95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lastRenderedPageBreak/>
              <w:t xml:space="preserve">До 31 март 2023 г. </w:t>
            </w:r>
          </w:p>
        </w:tc>
      </w:tr>
    </w:tbl>
    <w:p w:rsidR="008109F1" w:rsidRPr="006139D1" w:rsidRDefault="008109F1" w:rsidP="008109F1">
      <w:pPr>
        <w:rPr>
          <w:sz w:val="24"/>
          <w:szCs w:val="24"/>
          <w:lang w:val="bg-BG"/>
        </w:rPr>
      </w:pPr>
    </w:p>
    <w:p w:rsidR="00290A1C" w:rsidRPr="006139D1" w:rsidRDefault="00290A1C" w:rsidP="00290A1C">
      <w:pPr>
        <w:jc w:val="both"/>
        <w:rPr>
          <w:b/>
          <w:sz w:val="24"/>
          <w:szCs w:val="24"/>
          <w:lang w:val="bg-BG"/>
        </w:rPr>
      </w:pPr>
    </w:p>
    <w:p w:rsidR="00630DB7" w:rsidRPr="006139D1" w:rsidRDefault="00290A1C" w:rsidP="001459A6">
      <w:pPr>
        <w:shd w:val="clear" w:color="auto" w:fill="E7E6E6" w:themeFill="background2"/>
        <w:jc w:val="both"/>
        <w:rPr>
          <w:sz w:val="24"/>
          <w:szCs w:val="24"/>
          <w:lang w:val="bg-BG"/>
        </w:rPr>
      </w:pPr>
      <w:r w:rsidRPr="006139D1">
        <w:rPr>
          <w:b/>
          <w:sz w:val="24"/>
          <w:szCs w:val="24"/>
          <w:lang w:val="bg-BG"/>
        </w:rPr>
        <w:t>Дейности по цел 2</w:t>
      </w:r>
      <w:r w:rsidR="00FA5FF4" w:rsidRPr="006139D1">
        <w:rPr>
          <w:b/>
          <w:sz w:val="24"/>
          <w:szCs w:val="24"/>
          <w:lang w:val="bg-BG"/>
        </w:rPr>
        <w:t xml:space="preserve">: </w:t>
      </w:r>
      <w:r w:rsidR="001459A6" w:rsidRPr="006139D1">
        <w:rPr>
          <w:sz w:val="24"/>
          <w:szCs w:val="24"/>
          <w:lang w:val="bg-BG"/>
        </w:rPr>
        <w:t>Ефективно сътрудничество с кметовете на общини и областни</w:t>
      </w:r>
      <w:r w:rsidR="003C5AD4">
        <w:rPr>
          <w:sz w:val="24"/>
          <w:szCs w:val="24"/>
          <w:lang w:val="bg-BG"/>
        </w:rPr>
        <w:t>я управител</w:t>
      </w:r>
      <w:r w:rsidR="001459A6" w:rsidRPr="006139D1">
        <w:rPr>
          <w:sz w:val="24"/>
          <w:szCs w:val="24"/>
          <w:lang w:val="bg-BG"/>
        </w:rPr>
        <w:t xml:space="preserve"> за извършване на проверка по конкретни проблеми с адресните регистрации и прилагане от отговорните длъжностни лица на предвидените в З</w:t>
      </w:r>
      <w:r w:rsidR="00BA0F9A" w:rsidRPr="006139D1">
        <w:rPr>
          <w:sz w:val="24"/>
          <w:szCs w:val="24"/>
          <w:lang w:val="bg-BG"/>
        </w:rPr>
        <w:t>акона за гражданска регистрация</w:t>
      </w:r>
      <w:r w:rsidR="001459A6" w:rsidRPr="006139D1">
        <w:rPr>
          <w:sz w:val="24"/>
          <w:szCs w:val="24"/>
          <w:lang w:val="bg-BG"/>
        </w:rPr>
        <w:t xml:space="preserve"> действия.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36"/>
        <w:gridCol w:w="2349"/>
        <w:gridCol w:w="2349"/>
      </w:tblGrid>
      <w:tr w:rsidR="00290A1C" w:rsidRPr="006139D1" w:rsidTr="003162DC">
        <w:tc>
          <w:tcPr>
            <w:tcW w:w="562" w:type="dxa"/>
          </w:tcPr>
          <w:p w:rsidR="00290A1C" w:rsidRPr="006139D1" w:rsidRDefault="00290A1C" w:rsidP="003162DC">
            <w:pPr>
              <w:rPr>
                <w:b/>
                <w:sz w:val="24"/>
                <w:szCs w:val="24"/>
                <w:lang w:val="bg-BG"/>
              </w:rPr>
            </w:pPr>
            <w:r w:rsidRPr="006139D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136" w:type="dxa"/>
          </w:tcPr>
          <w:p w:rsidR="00290A1C" w:rsidRPr="006139D1" w:rsidRDefault="00290A1C" w:rsidP="003162DC">
            <w:pPr>
              <w:rPr>
                <w:b/>
                <w:sz w:val="24"/>
                <w:szCs w:val="24"/>
                <w:lang w:val="bg-BG"/>
              </w:rPr>
            </w:pPr>
            <w:r w:rsidRPr="006139D1">
              <w:rPr>
                <w:b/>
                <w:sz w:val="24"/>
                <w:szCs w:val="24"/>
                <w:lang w:val="bg-BG"/>
              </w:rPr>
              <w:t>Дейности</w:t>
            </w:r>
          </w:p>
        </w:tc>
        <w:tc>
          <w:tcPr>
            <w:tcW w:w="2349" w:type="dxa"/>
          </w:tcPr>
          <w:p w:rsidR="00290A1C" w:rsidRPr="006139D1" w:rsidRDefault="00290A1C" w:rsidP="003162DC">
            <w:pPr>
              <w:rPr>
                <w:b/>
                <w:sz w:val="24"/>
                <w:szCs w:val="24"/>
                <w:lang w:val="bg-BG"/>
              </w:rPr>
            </w:pPr>
            <w:r w:rsidRPr="006139D1">
              <w:rPr>
                <w:b/>
                <w:sz w:val="24"/>
                <w:szCs w:val="24"/>
                <w:lang w:val="bg-BG"/>
              </w:rPr>
              <w:t>Отговорна институция</w:t>
            </w:r>
          </w:p>
        </w:tc>
        <w:tc>
          <w:tcPr>
            <w:tcW w:w="2349" w:type="dxa"/>
          </w:tcPr>
          <w:p w:rsidR="00290A1C" w:rsidRPr="006139D1" w:rsidRDefault="00290A1C" w:rsidP="003162DC">
            <w:pPr>
              <w:rPr>
                <w:b/>
                <w:sz w:val="24"/>
                <w:szCs w:val="24"/>
                <w:lang w:val="bg-BG"/>
              </w:rPr>
            </w:pPr>
            <w:r w:rsidRPr="006139D1">
              <w:rPr>
                <w:b/>
                <w:sz w:val="24"/>
                <w:szCs w:val="24"/>
                <w:lang w:val="bg-BG"/>
              </w:rPr>
              <w:t>Срок за изпълнение</w:t>
            </w:r>
          </w:p>
        </w:tc>
      </w:tr>
      <w:tr w:rsidR="00F6224E" w:rsidRPr="006139D1" w:rsidTr="003162DC">
        <w:tc>
          <w:tcPr>
            <w:tcW w:w="562" w:type="dxa"/>
          </w:tcPr>
          <w:p w:rsidR="00F6224E" w:rsidRPr="006139D1" w:rsidRDefault="00F6224E" w:rsidP="00F6224E">
            <w:pPr>
              <w:widowControl w:val="0"/>
              <w:autoSpaceDE w:val="0"/>
              <w:autoSpaceDN w:val="0"/>
              <w:spacing w:before="1"/>
              <w:ind w:right="90"/>
              <w:jc w:val="right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4136" w:type="dxa"/>
          </w:tcPr>
          <w:p w:rsidR="00F6224E" w:rsidRPr="006139D1" w:rsidRDefault="00CC6726" w:rsidP="009C742E">
            <w:pPr>
              <w:widowControl w:val="0"/>
              <w:autoSpaceDE w:val="0"/>
              <w:autoSpaceDN w:val="0"/>
              <w:spacing w:before="1" w:line="276" w:lineRule="auto"/>
              <w:ind w:left="110" w:right="93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Провеждане на срещи за подпомагане координацията на регионалните структури на министерствата и р</w:t>
            </w:r>
            <w:r w:rsidR="00EF590F" w:rsidRPr="006139D1">
              <w:rPr>
                <w:sz w:val="24"/>
                <w:szCs w:val="24"/>
                <w:lang w:val="bg-BG"/>
              </w:rPr>
              <w:t>егионалните представители на ад</w:t>
            </w:r>
            <w:r w:rsidRPr="006139D1">
              <w:rPr>
                <w:sz w:val="24"/>
                <w:szCs w:val="24"/>
                <w:lang w:val="bg-BG"/>
              </w:rPr>
              <w:t>ми</w:t>
            </w:r>
            <w:r w:rsidR="00EF590F" w:rsidRPr="006139D1">
              <w:rPr>
                <w:sz w:val="24"/>
                <w:szCs w:val="24"/>
                <w:lang w:val="bg-BG"/>
              </w:rPr>
              <w:t>ни</w:t>
            </w:r>
            <w:r w:rsidRPr="006139D1">
              <w:rPr>
                <w:sz w:val="24"/>
                <w:szCs w:val="24"/>
                <w:lang w:val="bg-BG"/>
              </w:rPr>
              <w:t>страциите, ангажирани с из</w:t>
            </w:r>
            <w:r w:rsidR="00EF590F" w:rsidRPr="006139D1">
              <w:rPr>
                <w:sz w:val="24"/>
                <w:szCs w:val="24"/>
                <w:lang w:val="bg-BG"/>
              </w:rPr>
              <w:t>п</w:t>
            </w:r>
            <w:r w:rsidRPr="006139D1">
              <w:rPr>
                <w:sz w:val="24"/>
                <w:szCs w:val="24"/>
                <w:lang w:val="bg-BG"/>
              </w:rPr>
              <w:t xml:space="preserve">ълнението на </w:t>
            </w:r>
            <w:r w:rsidR="00EF590F" w:rsidRPr="006139D1">
              <w:rPr>
                <w:sz w:val="24"/>
                <w:szCs w:val="24"/>
                <w:lang w:val="bg-BG"/>
              </w:rPr>
              <w:t>П</w:t>
            </w:r>
            <w:r w:rsidRPr="006139D1">
              <w:rPr>
                <w:sz w:val="24"/>
                <w:szCs w:val="24"/>
                <w:lang w:val="bg-BG"/>
              </w:rPr>
              <w:t>оста</w:t>
            </w:r>
            <w:r w:rsidR="00EF590F" w:rsidRPr="006139D1">
              <w:rPr>
                <w:sz w:val="24"/>
                <w:szCs w:val="24"/>
                <w:lang w:val="bg-BG"/>
              </w:rPr>
              <w:t>новлението</w:t>
            </w:r>
            <w:r w:rsidRPr="006139D1">
              <w:rPr>
                <w:sz w:val="24"/>
                <w:szCs w:val="24"/>
                <w:lang w:val="bg-BG"/>
              </w:rPr>
              <w:t xml:space="preserve">, организирани от </w:t>
            </w:r>
            <w:r w:rsidR="00EF590F" w:rsidRPr="006139D1">
              <w:rPr>
                <w:sz w:val="24"/>
                <w:szCs w:val="24"/>
                <w:lang w:val="bg-BG"/>
              </w:rPr>
              <w:t>О</w:t>
            </w:r>
            <w:r w:rsidRPr="006139D1">
              <w:rPr>
                <w:sz w:val="24"/>
                <w:szCs w:val="24"/>
                <w:lang w:val="bg-BG"/>
              </w:rPr>
              <w:t>бласт</w:t>
            </w:r>
            <w:r w:rsidR="00EF590F" w:rsidRPr="006139D1">
              <w:rPr>
                <w:sz w:val="24"/>
                <w:szCs w:val="24"/>
                <w:lang w:val="bg-BG"/>
              </w:rPr>
              <w:t>н</w:t>
            </w:r>
            <w:r w:rsidRPr="006139D1">
              <w:rPr>
                <w:sz w:val="24"/>
                <w:szCs w:val="24"/>
                <w:lang w:val="bg-BG"/>
              </w:rPr>
              <w:t>ия координаци</w:t>
            </w:r>
            <w:r w:rsidR="00EF590F" w:rsidRPr="006139D1">
              <w:rPr>
                <w:sz w:val="24"/>
                <w:szCs w:val="24"/>
                <w:lang w:val="bg-BG"/>
              </w:rPr>
              <w:t>о</w:t>
            </w:r>
            <w:r w:rsidRPr="006139D1">
              <w:rPr>
                <w:sz w:val="24"/>
                <w:szCs w:val="24"/>
                <w:lang w:val="bg-BG"/>
              </w:rPr>
              <w:t>нен център. При необх</w:t>
            </w:r>
            <w:r w:rsidR="00EF590F" w:rsidRPr="006139D1">
              <w:rPr>
                <w:sz w:val="24"/>
                <w:szCs w:val="24"/>
                <w:lang w:val="bg-BG"/>
              </w:rPr>
              <w:t>о</w:t>
            </w:r>
            <w:r w:rsidRPr="006139D1">
              <w:rPr>
                <w:sz w:val="24"/>
                <w:szCs w:val="24"/>
                <w:lang w:val="bg-BG"/>
              </w:rPr>
              <w:t>димост изиск</w:t>
            </w:r>
            <w:r w:rsidR="00EF590F" w:rsidRPr="006139D1">
              <w:rPr>
                <w:sz w:val="24"/>
                <w:szCs w:val="24"/>
                <w:lang w:val="bg-BG"/>
              </w:rPr>
              <w:t>ва</w:t>
            </w:r>
            <w:r w:rsidRPr="006139D1">
              <w:rPr>
                <w:sz w:val="24"/>
                <w:szCs w:val="24"/>
                <w:lang w:val="bg-BG"/>
              </w:rPr>
              <w:t>не информация от териториа</w:t>
            </w:r>
            <w:r w:rsidR="00EF590F" w:rsidRPr="006139D1">
              <w:rPr>
                <w:sz w:val="24"/>
                <w:szCs w:val="24"/>
                <w:lang w:val="bg-BG"/>
              </w:rPr>
              <w:t>л</w:t>
            </w:r>
            <w:r w:rsidRPr="006139D1">
              <w:rPr>
                <w:sz w:val="24"/>
                <w:szCs w:val="24"/>
                <w:lang w:val="bg-BG"/>
              </w:rPr>
              <w:t>ните поделения или филиали на А</w:t>
            </w:r>
            <w:r w:rsidR="00EF590F" w:rsidRPr="006139D1">
              <w:rPr>
                <w:sz w:val="24"/>
                <w:szCs w:val="24"/>
                <w:lang w:val="bg-BG"/>
              </w:rPr>
              <w:t>ген</w:t>
            </w:r>
            <w:r w:rsidRPr="006139D1">
              <w:rPr>
                <w:sz w:val="24"/>
                <w:szCs w:val="24"/>
                <w:lang w:val="bg-BG"/>
              </w:rPr>
              <w:t>ц</w:t>
            </w:r>
            <w:r w:rsidR="00EF590F" w:rsidRPr="006139D1">
              <w:rPr>
                <w:sz w:val="24"/>
                <w:szCs w:val="24"/>
                <w:lang w:val="bg-BG"/>
              </w:rPr>
              <w:t>и</w:t>
            </w:r>
            <w:r w:rsidRPr="006139D1">
              <w:rPr>
                <w:sz w:val="24"/>
                <w:szCs w:val="24"/>
                <w:lang w:val="bg-BG"/>
              </w:rPr>
              <w:t>ята по зает</w:t>
            </w:r>
            <w:r w:rsidR="00EF590F" w:rsidRPr="006139D1">
              <w:rPr>
                <w:sz w:val="24"/>
                <w:szCs w:val="24"/>
                <w:lang w:val="bg-BG"/>
              </w:rPr>
              <w:t>остта с цели установяване на ад</w:t>
            </w:r>
            <w:r w:rsidRPr="006139D1">
              <w:rPr>
                <w:sz w:val="24"/>
                <w:szCs w:val="24"/>
                <w:lang w:val="bg-BG"/>
              </w:rPr>
              <w:t>ресите на регистри</w:t>
            </w:r>
            <w:r w:rsidR="00EF590F" w:rsidRPr="006139D1">
              <w:rPr>
                <w:sz w:val="24"/>
                <w:szCs w:val="24"/>
                <w:lang w:val="bg-BG"/>
              </w:rPr>
              <w:t>ран</w:t>
            </w:r>
            <w:r w:rsidRPr="006139D1">
              <w:rPr>
                <w:sz w:val="24"/>
                <w:szCs w:val="24"/>
                <w:lang w:val="bg-BG"/>
              </w:rPr>
              <w:t>и</w:t>
            </w:r>
            <w:r w:rsidR="00EF590F" w:rsidRPr="006139D1">
              <w:rPr>
                <w:sz w:val="24"/>
                <w:szCs w:val="24"/>
                <w:lang w:val="bg-BG"/>
              </w:rPr>
              <w:t>т</w:t>
            </w:r>
            <w:r w:rsidRPr="006139D1">
              <w:rPr>
                <w:sz w:val="24"/>
                <w:szCs w:val="24"/>
                <w:lang w:val="bg-BG"/>
              </w:rPr>
              <w:t>е в дир</w:t>
            </w:r>
            <w:r w:rsidR="00EF590F" w:rsidRPr="006139D1">
              <w:rPr>
                <w:sz w:val="24"/>
                <w:szCs w:val="24"/>
                <w:lang w:val="bg-BG"/>
              </w:rPr>
              <w:t>е</w:t>
            </w:r>
            <w:r w:rsidRPr="006139D1">
              <w:rPr>
                <w:sz w:val="24"/>
                <w:szCs w:val="24"/>
                <w:lang w:val="bg-BG"/>
              </w:rPr>
              <w:t>кция „Бюро по труда“ родители на деца и ученици, коит</w:t>
            </w:r>
            <w:r w:rsidR="00EF590F" w:rsidRPr="006139D1">
              <w:rPr>
                <w:sz w:val="24"/>
                <w:szCs w:val="24"/>
                <w:lang w:val="bg-BG"/>
              </w:rPr>
              <w:t>о ек</w:t>
            </w:r>
            <w:r w:rsidRPr="006139D1">
              <w:rPr>
                <w:sz w:val="24"/>
                <w:szCs w:val="24"/>
                <w:lang w:val="bg-BG"/>
              </w:rPr>
              <w:t>и</w:t>
            </w:r>
            <w:r w:rsidR="00EF590F" w:rsidRPr="006139D1">
              <w:rPr>
                <w:sz w:val="24"/>
                <w:szCs w:val="24"/>
                <w:lang w:val="bg-BG"/>
              </w:rPr>
              <w:t>пите не са намерили на посочените</w:t>
            </w:r>
            <w:r w:rsidRPr="006139D1">
              <w:rPr>
                <w:sz w:val="24"/>
                <w:szCs w:val="24"/>
                <w:lang w:val="bg-BG"/>
              </w:rPr>
              <w:t xml:space="preserve"> адреси. </w:t>
            </w:r>
          </w:p>
        </w:tc>
        <w:tc>
          <w:tcPr>
            <w:tcW w:w="2349" w:type="dxa"/>
          </w:tcPr>
          <w:p w:rsidR="00F6224E" w:rsidRPr="006139D1" w:rsidRDefault="00EF590F" w:rsidP="00F6224E">
            <w:pPr>
              <w:widowControl w:val="0"/>
              <w:autoSpaceDE w:val="0"/>
              <w:autoSpaceDN w:val="0"/>
              <w:spacing w:before="1"/>
              <w:ind w:left="110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Областен управител </w:t>
            </w:r>
          </w:p>
        </w:tc>
        <w:tc>
          <w:tcPr>
            <w:tcW w:w="2349" w:type="dxa"/>
          </w:tcPr>
          <w:p w:rsidR="00F6224E" w:rsidRPr="006139D1" w:rsidRDefault="00EF590F" w:rsidP="00F6224E">
            <w:pPr>
              <w:widowControl w:val="0"/>
              <w:autoSpaceDE w:val="0"/>
              <w:autoSpaceDN w:val="0"/>
              <w:spacing w:before="1"/>
              <w:ind w:left="108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Един път месечно</w:t>
            </w:r>
          </w:p>
        </w:tc>
      </w:tr>
      <w:tr w:rsidR="00FA5FF4" w:rsidRPr="006139D1" w:rsidTr="003162DC">
        <w:tc>
          <w:tcPr>
            <w:tcW w:w="562" w:type="dxa"/>
          </w:tcPr>
          <w:p w:rsidR="00FA5FF4" w:rsidRPr="006139D1" w:rsidRDefault="00FA5FF4" w:rsidP="00FA5FF4">
            <w:pPr>
              <w:jc w:val="center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4136" w:type="dxa"/>
          </w:tcPr>
          <w:p w:rsidR="00FA5FF4" w:rsidRPr="006139D1" w:rsidRDefault="009C742E" w:rsidP="006139D1">
            <w:pPr>
              <w:widowControl w:val="0"/>
              <w:autoSpaceDE w:val="0"/>
              <w:autoSpaceDN w:val="0"/>
              <w:spacing w:line="276" w:lineRule="auto"/>
              <w:ind w:left="110" w:right="95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Извършване първоначална проверка на данните за настоящ или постоянен адрес на незаписаните и отпадналите деца и </w:t>
            </w:r>
            <w:r w:rsidRPr="006139D1">
              <w:rPr>
                <w:sz w:val="24"/>
                <w:szCs w:val="24"/>
                <w:lang w:val="bg-BG"/>
              </w:rPr>
              <w:lastRenderedPageBreak/>
              <w:t xml:space="preserve">ученици от образователните институции на територията на общината, въвеждане в ИСРМ. </w:t>
            </w:r>
          </w:p>
        </w:tc>
        <w:tc>
          <w:tcPr>
            <w:tcW w:w="2349" w:type="dxa"/>
          </w:tcPr>
          <w:p w:rsidR="00FA5FF4" w:rsidRPr="006139D1" w:rsidRDefault="009C742E" w:rsidP="00FA5FF4">
            <w:pPr>
              <w:widowControl w:val="0"/>
              <w:autoSpaceDE w:val="0"/>
              <w:autoSpaceDN w:val="0"/>
              <w:spacing w:line="275" w:lineRule="exact"/>
              <w:ind w:left="110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lastRenderedPageBreak/>
              <w:t>Кметовете на общини</w:t>
            </w:r>
          </w:p>
        </w:tc>
        <w:tc>
          <w:tcPr>
            <w:tcW w:w="2349" w:type="dxa"/>
          </w:tcPr>
          <w:p w:rsidR="00FA5FF4" w:rsidRPr="006139D1" w:rsidRDefault="00FA5FF4" w:rsidP="009C742E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до</w:t>
            </w:r>
            <w:r w:rsidRPr="006139D1">
              <w:rPr>
                <w:spacing w:val="-1"/>
                <w:sz w:val="24"/>
                <w:szCs w:val="24"/>
                <w:lang w:val="bg-BG"/>
              </w:rPr>
              <w:t xml:space="preserve"> </w:t>
            </w:r>
            <w:r w:rsidR="009C742E" w:rsidRPr="006139D1">
              <w:rPr>
                <w:sz w:val="24"/>
                <w:szCs w:val="24"/>
                <w:lang w:val="bg-BG"/>
              </w:rPr>
              <w:t>15</w:t>
            </w:r>
            <w:r w:rsidRPr="006139D1">
              <w:rPr>
                <w:sz w:val="24"/>
                <w:szCs w:val="24"/>
                <w:lang w:val="bg-BG"/>
              </w:rPr>
              <w:t>.</w:t>
            </w:r>
            <w:r w:rsidR="009C742E" w:rsidRPr="006139D1">
              <w:rPr>
                <w:sz w:val="24"/>
                <w:szCs w:val="24"/>
                <w:lang w:val="bg-BG"/>
              </w:rPr>
              <w:t>09</w:t>
            </w:r>
            <w:r w:rsidRPr="006139D1">
              <w:rPr>
                <w:sz w:val="24"/>
                <w:szCs w:val="24"/>
                <w:lang w:val="bg-BG"/>
              </w:rPr>
              <w:t>.202</w:t>
            </w:r>
            <w:r w:rsidR="009C742E" w:rsidRPr="006139D1">
              <w:rPr>
                <w:sz w:val="24"/>
                <w:szCs w:val="24"/>
                <w:lang w:val="bg-BG"/>
              </w:rPr>
              <w:t>3</w:t>
            </w:r>
            <w:r w:rsidRPr="006139D1">
              <w:rPr>
                <w:spacing w:val="-1"/>
                <w:sz w:val="24"/>
                <w:szCs w:val="24"/>
                <w:lang w:val="bg-BG"/>
              </w:rPr>
              <w:t xml:space="preserve"> </w:t>
            </w:r>
            <w:r w:rsidRPr="006139D1">
              <w:rPr>
                <w:sz w:val="24"/>
                <w:szCs w:val="24"/>
                <w:lang w:val="bg-BG"/>
              </w:rPr>
              <w:t>г.</w:t>
            </w:r>
          </w:p>
        </w:tc>
      </w:tr>
      <w:tr w:rsidR="00067B8D" w:rsidRPr="006139D1" w:rsidTr="003162DC">
        <w:tc>
          <w:tcPr>
            <w:tcW w:w="562" w:type="dxa"/>
          </w:tcPr>
          <w:p w:rsidR="00067B8D" w:rsidRPr="006139D1" w:rsidRDefault="00067B8D" w:rsidP="00067B8D">
            <w:pPr>
              <w:jc w:val="center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4136" w:type="dxa"/>
          </w:tcPr>
          <w:p w:rsidR="00067B8D" w:rsidRPr="006139D1" w:rsidRDefault="00814A8B" w:rsidP="009C742E">
            <w:pPr>
              <w:pStyle w:val="TableParagraph"/>
              <w:tabs>
                <w:tab w:val="left" w:pos="2168"/>
                <w:tab w:val="left" w:pos="3652"/>
              </w:tabs>
              <w:spacing w:line="240" w:lineRule="auto"/>
              <w:ind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 областния управител</w:t>
            </w:r>
            <w:r w:rsidR="009C742E" w:rsidRPr="006139D1">
              <w:rPr>
                <w:sz w:val="24"/>
                <w:szCs w:val="24"/>
              </w:rPr>
              <w:t xml:space="preserve"> предоставяне на Координационното звено информация за съответния период за наложените наказания по реда на чл. 347 от Закона за предучилищното и училищното образование. </w:t>
            </w:r>
          </w:p>
        </w:tc>
        <w:tc>
          <w:tcPr>
            <w:tcW w:w="2349" w:type="dxa"/>
          </w:tcPr>
          <w:p w:rsidR="00067B8D" w:rsidRPr="006139D1" w:rsidRDefault="009C742E" w:rsidP="00067B8D">
            <w:pPr>
              <w:pStyle w:val="TableParagraph"/>
              <w:tabs>
                <w:tab w:val="left" w:pos="2074"/>
              </w:tabs>
              <w:spacing w:line="240" w:lineRule="auto"/>
              <w:ind w:right="95"/>
              <w:rPr>
                <w:sz w:val="24"/>
                <w:szCs w:val="24"/>
              </w:rPr>
            </w:pPr>
            <w:r w:rsidRPr="006139D1">
              <w:rPr>
                <w:sz w:val="24"/>
                <w:szCs w:val="24"/>
              </w:rPr>
              <w:t xml:space="preserve">Кметове на общини </w:t>
            </w:r>
          </w:p>
        </w:tc>
        <w:tc>
          <w:tcPr>
            <w:tcW w:w="2349" w:type="dxa"/>
          </w:tcPr>
          <w:p w:rsidR="00067B8D" w:rsidRPr="006139D1" w:rsidRDefault="009C742E" w:rsidP="00067B8D">
            <w:pPr>
              <w:pStyle w:val="TableParagraph"/>
              <w:tabs>
                <w:tab w:val="left" w:pos="1384"/>
              </w:tabs>
              <w:spacing w:line="240" w:lineRule="auto"/>
              <w:ind w:left="108" w:right="96"/>
              <w:rPr>
                <w:sz w:val="24"/>
                <w:szCs w:val="24"/>
              </w:rPr>
            </w:pPr>
            <w:r w:rsidRPr="006139D1">
              <w:rPr>
                <w:sz w:val="24"/>
                <w:szCs w:val="24"/>
              </w:rPr>
              <w:t>От 20 до 30 число на месеците март, юни, октомври и декември на съответната година</w:t>
            </w:r>
          </w:p>
        </w:tc>
      </w:tr>
      <w:tr w:rsidR="00B15F95" w:rsidRPr="006139D1" w:rsidTr="003162DC">
        <w:tc>
          <w:tcPr>
            <w:tcW w:w="562" w:type="dxa"/>
          </w:tcPr>
          <w:p w:rsidR="00B15F95" w:rsidRPr="006139D1" w:rsidRDefault="00B15F95" w:rsidP="00B15F95">
            <w:pPr>
              <w:jc w:val="center"/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4136" w:type="dxa"/>
          </w:tcPr>
          <w:p w:rsidR="00B15F95" w:rsidRPr="006139D1" w:rsidRDefault="009C742E" w:rsidP="003C5AD4">
            <w:pPr>
              <w:pStyle w:val="TableParagraph"/>
              <w:rPr>
                <w:sz w:val="24"/>
                <w:szCs w:val="24"/>
              </w:rPr>
            </w:pPr>
            <w:r w:rsidRPr="006139D1">
              <w:rPr>
                <w:sz w:val="24"/>
                <w:szCs w:val="24"/>
              </w:rPr>
              <w:t xml:space="preserve">В случаите, в които децата не могат да бъдат намерени в продължение на 10 дни на постоянния </w:t>
            </w:r>
            <w:r w:rsidR="0037223D">
              <w:rPr>
                <w:sz w:val="24"/>
                <w:szCs w:val="24"/>
              </w:rPr>
              <w:t xml:space="preserve">или настоящия </w:t>
            </w:r>
            <w:r w:rsidRPr="006139D1">
              <w:rPr>
                <w:sz w:val="24"/>
                <w:szCs w:val="24"/>
              </w:rPr>
              <w:t xml:space="preserve">им адрес, кметовете на общините уведомяват чрез ИСРМ </w:t>
            </w:r>
            <w:r w:rsidR="00814A8B">
              <w:rPr>
                <w:sz w:val="24"/>
                <w:szCs w:val="24"/>
              </w:rPr>
              <w:t>началника на РУО</w:t>
            </w:r>
            <w:r w:rsidRPr="006139D1">
              <w:rPr>
                <w:sz w:val="24"/>
                <w:szCs w:val="24"/>
              </w:rPr>
              <w:t xml:space="preserve"> за резултатите от проверката. Начални</w:t>
            </w:r>
            <w:r w:rsidR="00814A8B">
              <w:rPr>
                <w:sz w:val="24"/>
                <w:szCs w:val="24"/>
              </w:rPr>
              <w:t>кът на РУО</w:t>
            </w:r>
            <w:r w:rsidRPr="006139D1">
              <w:rPr>
                <w:sz w:val="24"/>
                <w:szCs w:val="24"/>
              </w:rPr>
              <w:t xml:space="preserve"> </w:t>
            </w:r>
            <w:r w:rsidR="00814A8B">
              <w:rPr>
                <w:sz w:val="24"/>
                <w:szCs w:val="24"/>
              </w:rPr>
              <w:t>изпраща</w:t>
            </w:r>
            <w:r w:rsidRPr="006139D1">
              <w:rPr>
                <w:sz w:val="24"/>
                <w:szCs w:val="24"/>
              </w:rPr>
              <w:t xml:space="preserve"> до </w:t>
            </w:r>
            <w:r w:rsidR="003C5AD4">
              <w:rPr>
                <w:sz w:val="24"/>
                <w:szCs w:val="24"/>
              </w:rPr>
              <w:t>ОД</w:t>
            </w:r>
            <w:r w:rsidRPr="006139D1">
              <w:rPr>
                <w:sz w:val="24"/>
                <w:szCs w:val="24"/>
              </w:rPr>
              <w:t xml:space="preserve"> на МВР/районно управление на МВР писмени искания за оказване на съдействие при извършване на проверка за местопребиваването на дето и родителите му. </w:t>
            </w:r>
          </w:p>
        </w:tc>
        <w:tc>
          <w:tcPr>
            <w:tcW w:w="2349" w:type="dxa"/>
          </w:tcPr>
          <w:p w:rsidR="00FC6F8E" w:rsidRPr="006139D1" w:rsidRDefault="00FC6F8E" w:rsidP="00B15F95">
            <w:pPr>
              <w:pStyle w:val="TableParagraph"/>
              <w:tabs>
                <w:tab w:val="left" w:pos="2065"/>
              </w:tabs>
              <w:rPr>
                <w:sz w:val="24"/>
                <w:szCs w:val="24"/>
              </w:rPr>
            </w:pPr>
            <w:r w:rsidRPr="006139D1">
              <w:rPr>
                <w:sz w:val="24"/>
                <w:szCs w:val="24"/>
              </w:rPr>
              <w:t xml:space="preserve">Кметове на общини и началник на РУО; </w:t>
            </w:r>
          </w:p>
          <w:p w:rsidR="00FC6F8E" w:rsidRPr="006139D1" w:rsidRDefault="00FC6F8E" w:rsidP="00B15F95">
            <w:pPr>
              <w:pStyle w:val="TableParagraph"/>
              <w:tabs>
                <w:tab w:val="left" w:pos="2065"/>
              </w:tabs>
              <w:rPr>
                <w:sz w:val="24"/>
                <w:szCs w:val="24"/>
              </w:rPr>
            </w:pPr>
            <w:r w:rsidRPr="006139D1">
              <w:rPr>
                <w:sz w:val="24"/>
                <w:szCs w:val="24"/>
              </w:rPr>
              <w:t xml:space="preserve">ОД на МВР, </w:t>
            </w:r>
          </w:p>
          <w:p w:rsidR="00B15F95" w:rsidRPr="006139D1" w:rsidRDefault="00FC6F8E" w:rsidP="00B15F95">
            <w:pPr>
              <w:pStyle w:val="TableParagraph"/>
              <w:tabs>
                <w:tab w:val="left" w:pos="2065"/>
              </w:tabs>
              <w:rPr>
                <w:sz w:val="24"/>
                <w:szCs w:val="24"/>
              </w:rPr>
            </w:pPr>
            <w:r w:rsidRPr="006139D1">
              <w:rPr>
                <w:sz w:val="24"/>
                <w:szCs w:val="24"/>
              </w:rPr>
              <w:t>РУ на МВР</w:t>
            </w:r>
          </w:p>
        </w:tc>
        <w:tc>
          <w:tcPr>
            <w:tcW w:w="2349" w:type="dxa"/>
          </w:tcPr>
          <w:p w:rsidR="00B15F95" w:rsidRPr="006139D1" w:rsidRDefault="00FC6F8E" w:rsidP="00B15F95">
            <w:pPr>
              <w:pStyle w:val="TableParagraph"/>
              <w:tabs>
                <w:tab w:val="left" w:pos="1384"/>
              </w:tabs>
              <w:ind w:left="108"/>
              <w:rPr>
                <w:sz w:val="24"/>
                <w:szCs w:val="24"/>
              </w:rPr>
            </w:pPr>
            <w:r w:rsidRPr="006139D1">
              <w:rPr>
                <w:sz w:val="24"/>
                <w:szCs w:val="24"/>
              </w:rPr>
              <w:t>При необходимост</w:t>
            </w:r>
          </w:p>
        </w:tc>
      </w:tr>
    </w:tbl>
    <w:p w:rsidR="00290A1C" w:rsidRPr="006139D1" w:rsidRDefault="00290A1C" w:rsidP="00290A1C">
      <w:pPr>
        <w:rPr>
          <w:sz w:val="24"/>
          <w:szCs w:val="24"/>
          <w:lang w:val="bg-BG"/>
        </w:rPr>
      </w:pPr>
    </w:p>
    <w:p w:rsidR="00290A1C" w:rsidRPr="006139D1" w:rsidRDefault="00290A1C" w:rsidP="00290A1C">
      <w:pPr>
        <w:jc w:val="both"/>
        <w:rPr>
          <w:b/>
          <w:sz w:val="24"/>
          <w:szCs w:val="24"/>
          <w:lang w:val="bg-BG"/>
        </w:rPr>
      </w:pPr>
    </w:p>
    <w:p w:rsidR="001A4C49" w:rsidRPr="006139D1" w:rsidRDefault="00290A1C" w:rsidP="001A4C49">
      <w:pPr>
        <w:jc w:val="both"/>
        <w:rPr>
          <w:sz w:val="24"/>
          <w:szCs w:val="24"/>
          <w:lang w:val="bg-BG"/>
        </w:rPr>
      </w:pPr>
      <w:r w:rsidRPr="006139D1">
        <w:rPr>
          <w:b/>
          <w:sz w:val="24"/>
          <w:szCs w:val="24"/>
          <w:highlight w:val="lightGray"/>
          <w:lang w:val="bg-BG"/>
        </w:rPr>
        <w:t>Дейности по цел 3</w:t>
      </w:r>
      <w:r w:rsidR="00FA5FF4" w:rsidRPr="006139D1">
        <w:rPr>
          <w:b/>
          <w:sz w:val="24"/>
          <w:szCs w:val="24"/>
          <w:highlight w:val="lightGray"/>
          <w:lang w:val="bg-BG"/>
        </w:rPr>
        <w:t>:</w:t>
      </w:r>
      <w:r w:rsidR="00FA5FF4" w:rsidRPr="006139D1">
        <w:rPr>
          <w:sz w:val="24"/>
          <w:szCs w:val="24"/>
          <w:highlight w:val="lightGray"/>
          <w:lang w:val="bg-BG"/>
        </w:rPr>
        <w:t xml:space="preserve"> </w:t>
      </w:r>
      <w:r w:rsidR="001A4C49" w:rsidRPr="006139D1">
        <w:rPr>
          <w:sz w:val="24"/>
          <w:szCs w:val="24"/>
          <w:highlight w:val="lightGray"/>
          <w:lang w:val="bg-BG"/>
        </w:rPr>
        <w:t>Ефективно взаимодействие с родителите или с лицата, които полагат грижи за детето, за обхващане и включване на децата и учениците в образователната система, да е с фокус мотивирането им за осигуряване ежедневното присъствие на детето/ученика в образователната институция.</w:t>
      </w:r>
      <w:r w:rsidR="001A4C49" w:rsidRPr="006139D1">
        <w:rPr>
          <w:sz w:val="24"/>
          <w:szCs w:val="24"/>
          <w:lang w:val="bg-BG"/>
        </w:rPr>
        <w:t xml:space="preserve"> </w:t>
      </w:r>
    </w:p>
    <w:p w:rsidR="00C82B68" w:rsidRPr="006139D1" w:rsidRDefault="00C82B68" w:rsidP="001A4C49">
      <w:pPr>
        <w:jc w:val="both"/>
        <w:rPr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36"/>
        <w:gridCol w:w="2349"/>
        <w:gridCol w:w="2349"/>
      </w:tblGrid>
      <w:tr w:rsidR="00290A1C" w:rsidRPr="006139D1" w:rsidTr="003162DC">
        <w:tc>
          <w:tcPr>
            <w:tcW w:w="562" w:type="dxa"/>
          </w:tcPr>
          <w:p w:rsidR="00290A1C" w:rsidRPr="006139D1" w:rsidRDefault="00290A1C" w:rsidP="003162DC">
            <w:pPr>
              <w:rPr>
                <w:b/>
                <w:sz w:val="24"/>
                <w:szCs w:val="24"/>
                <w:lang w:val="bg-BG"/>
              </w:rPr>
            </w:pPr>
            <w:r w:rsidRPr="006139D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136" w:type="dxa"/>
          </w:tcPr>
          <w:p w:rsidR="00290A1C" w:rsidRPr="006139D1" w:rsidRDefault="00290A1C" w:rsidP="003162DC">
            <w:pPr>
              <w:rPr>
                <w:b/>
                <w:sz w:val="24"/>
                <w:szCs w:val="24"/>
                <w:lang w:val="bg-BG"/>
              </w:rPr>
            </w:pPr>
            <w:r w:rsidRPr="006139D1">
              <w:rPr>
                <w:b/>
                <w:sz w:val="24"/>
                <w:szCs w:val="24"/>
                <w:lang w:val="bg-BG"/>
              </w:rPr>
              <w:t>Дейности</w:t>
            </w:r>
          </w:p>
        </w:tc>
        <w:tc>
          <w:tcPr>
            <w:tcW w:w="2349" w:type="dxa"/>
          </w:tcPr>
          <w:p w:rsidR="00290A1C" w:rsidRPr="006139D1" w:rsidRDefault="00290A1C" w:rsidP="003162DC">
            <w:pPr>
              <w:rPr>
                <w:b/>
                <w:sz w:val="24"/>
                <w:szCs w:val="24"/>
                <w:lang w:val="bg-BG"/>
              </w:rPr>
            </w:pPr>
            <w:r w:rsidRPr="006139D1">
              <w:rPr>
                <w:b/>
                <w:sz w:val="24"/>
                <w:szCs w:val="24"/>
                <w:lang w:val="bg-BG"/>
              </w:rPr>
              <w:t>Отговорна институция</w:t>
            </w:r>
          </w:p>
        </w:tc>
        <w:tc>
          <w:tcPr>
            <w:tcW w:w="2349" w:type="dxa"/>
          </w:tcPr>
          <w:p w:rsidR="00290A1C" w:rsidRPr="006139D1" w:rsidRDefault="00290A1C" w:rsidP="003162DC">
            <w:pPr>
              <w:rPr>
                <w:b/>
                <w:sz w:val="24"/>
                <w:szCs w:val="24"/>
                <w:lang w:val="bg-BG"/>
              </w:rPr>
            </w:pPr>
            <w:r w:rsidRPr="006139D1">
              <w:rPr>
                <w:b/>
                <w:sz w:val="24"/>
                <w:szCs w:val="24"/>
                <w:lang w:val="bg-BG"/>
              </w:rPr>
              <w:t>Срок за изпълнение</w:t>
            </w:r>
          </w:p>
        </w:tc>
      </w:tr>
      <w:tr w:rsidR="00290A1C" w:rsidRPr="006139D1" w:rsidTr="003162DC">
        <w:tc>
          <w:tcPr>
            <w:tcW w:w="562" w:type="dxa"/>
          </w:tcPr>
          <w:p w:rsidR="00290A1C" w:rsidRPr="006139D1" w:rsidRDefault="00312888" w:rsidP="003162DC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1</w:t>
            </w:r>
            <w:r w:rsidR="008B618F" w:rsidRPr="006139D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36" w:type="dxa"/>
          </w:tcPr>
          <w:p w:rsidR="00290A1C" w:rsidRPr="006139D1" w:rsidRDefault="001A4C49" w:rsidP="003162DC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Запознаване чрез подходящи начини и форми родителите на деца в задължителна за образование възраст с техните законови задължения за записване на децата в образование у нас или в чужбина и задължения за регистрац</w:t>
            </w:r>
            <w:r w:rsidR="00B73BD2" w:rsidRPr="006139D1">
              <w:rPr>
                <w:sz w:val="24"/>
                <w:szCs w:val="24"/>
                <w:lang w:val="bg-BG"/>
              </w:rPr>
              <w:t>и</w:t>
            </w:r>
            <w:r w:rsidRPr="006139D1">
              <w:rPr>
                <w:sz w:val="24"/>
                <w:szCs w:val="24"/>
                <w:lang w:val="bg-BG"/>
              </w:rPr>
              <w:t xml:space="preserve">я по Закона за гражданската </w:t>
            </w:r>
            <w:r w:rsidR="00B73BD2" w:rsidRPr="006139D1">
              <w:rPr>
                <w:sz w:val="24"/>
                <w:szCs w:val="24"/>
                <w:lang w:val="bg-BG"/>
              </w:rPr>
              <w:t xml:space="preserve">регистрация при промяна на настоящия си адрес в страната или в чужбина. </w:t>
            </w:r>
          </w:p>
        </w:tc>
        <w:tc>
          <w:tcPr>
            <w:tcW w:w="2349" w:type="dxa"/>
          </w:tcPr>
          <w:p w:rsidR="00290A1C" w:rsidRPr="006139D1" w:rsidRDefault="00B73BD2" w:rsidP="003162DC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Кметове, директори на образователни институции, РУО – Ловеч, екипи за обхват</w:t>
            </w:r>
          </w:p>
        </w:tc>
        <w:tc>
          <w:tcPr>
            <w:tcW w:w="2349" w:type="dxa"/>
          </w:tcPr>
          <w:p w:rsidR="00290A1C" w:rsidRPr="006139D1" w:rsidRDefault="00B73BD2" w:rsidP="00B73BD2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До 15.09.2023 г., при необходимост  </w:t>
            </w:r>
          </w:p>
        </w:tc>
      </w:tr>
      <w:tr w:rsidR="00312888" w:rsidRPr="006139D1" w:rsidTr="003162DC">
        <w:tc>
          <w:tcPr>
            <w:tcW w:w="562" w:type="dxa"/>
          </w:tcPr>
          <w:p w:rsidR="00312888" w:rsidRPr="006139D1" w:rsidRDefault="00312888" w:rsidP="00312888">
            <w:pPr>
              <w:rPr>
                <w:sz w:val="24"/>
                <w:szCs w:val="24"/>
              </w:rPr>
            </w:pPr>
            <w:r w:rsidRPr="006139D1">
              <w:rPr>
                <w:sz w:val="24"/>
                <w:szCs w:val="24"/>
                <w:lang w:val="bg-BG"/>
              </w:rPr>
              <w:t>2</w:t>
            </w:r>
            <w:r w:rsidR="008C12B5" w:rsidRPr="006139D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36" w:type="dxa"/>
          </w:tcPr>
          <w:p w:rsidR="00312888" w:rsidRPr="006139D1" w:rsidRDefault="00B73BD2" w:rsidP="00B73BD2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rFonts w:eastAsia="Times New Roman"/>
                <w:color w:val="000000"/>
                <w:sz w:val="24"/>
                <w:szCs w:val="24"/>
                <w:lang w:val="bg-BG"/>
              </w:rPr>
              <w:t xml:space="preserve">Осъществяване пряко взаимодействие с родителите, </w:t>
            </w:r>
            <w:r w:rsidRPr="006139D1">
              <w:rPr>
                <w:rFonts w:eastAsia="Times New Roman"/>
                <w:color w:val="000000"/>
                <w:sz w:val="24"/>
                <w:szCs w:val="24"/>
                <w:lang w:val="bg-BG"/>
              </w:rPr>
              <w:lastRenderedPageBreak/>
              <w:t xml:space="preserve">настойниците/попечителите или с лицата, които полагат грижи за детето, за обхващане и включване на децата и учениците в образователната система. Системно взаимодействие с родителите с цел мотивирането им за осигуряване на трайното присъствие на детето или ученика в образователната институция. Предлагане на най-успешните дейности, свързани със семействата и децата. Как да включим родителите в училищния живот? Идеи да ангажираме родителите в училищния живот. </w:t>
            </w:r>
          </w:p>
        </w:tc>
        <w:tc>
          <w:tcPr>
            <w:tcW w:w="2349" w:type="dxa"/>
          </w:tcPr>
          <w:p w:rsidR="00312888" w:rsidRPr="006139D1" w:rsidRDefault="00312888" w:rsidP="00B73BD2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lastRenderedPageBreak/>
              <w:t>Екипите</w:t>
            </w:r>
            <w:r w:rsidRPr="006139D1">
              <w:rPr>
                <w:spacing w:val="9"/>
                <w:sz w:val="24"/>
                <w:szCs w:val="24"/>
                <w:lang w:val="bg-BG"/>
              </w:rPr>
              <w:t xml:space="preserve"> </w:t>
            </w:r>
            <w:r w:rsidRPr="006139D1">
              <w:rPr>
                <w:sz w:val="24"/>
                <w:szCs w:val="24"/>
                <w:lang w:val="bg-BG"/>
              </w:rPr>
              <w:t>за</w:t>
            </w:r>
            <w:r w:rsidRPr="006139D1">
              <w:rPr>
                <w:spacing w:val="8"/>
                <w:sz w:val="24"/>
                <w:szCs w:val="24"/>
                <w:lang w:val="bg-BG"/>
              </w:rPr>
              <w:t xml:space="preserve"> </w:t>
            </w:r>
            <w:r w:rsidRPr="006139D1">
              <w:rPr>
                <w:sz w:val="24"/>
                <w:szCs w:val="24"/>
                <w:lang w:val="bg-BG"/>
              </w:rPr>
              <w:t>обхват</w:t>
            </w:r>
            <w:r w:rsidR="00B73BD2" w:rsidRPr="006139D1">
              <w:rPr>
                <w:spacing w:val="10"/>
                <w:sz w:val="24"/>
                <w:szCs w:val="24"/>
                <w:lang w:val="bg-BG"/>
              </w:rPr>
              <w:t xml:space="preserve">, РУО Ловеч </w:t>
            </w:r>
          </w:p>
        </w:tc>
        <w:tc>
          <w:tcPr>
            <w:tcW w:w="2349" w:type="dxa"/>
          </w:tcPr>
          <w:p w:rsidR="00312888" w:rsidRPr="006139D1" w:rsidRDefault="00B73BD2" w:rsidP="00312888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До 30 септември 2023 г. </w:t>
            </w:r>
          </w:p>
        </w:tc>
      </w:tr>
    </w:tbl>
    <w:p w:rsidR="00BF3351" w:rsidRPr="006139D1" w:rsidRDefault="00BF3351" w:rsidP="008109F1">
      <w:pPr>
        <w:rPr>
          <w:sz w:val="24"/>
          <w:szCs w:val="24"/>
          <w:lang w:val="bg-BG"/>
        </w:rPr>
      </w:pPr>
    </w:p>
    <w:p w:rsidR="00290A1C" w:rsidRPr="006139D1" w:rsidRDefault="00290A1C" w:rsidP="00290A1C">
      <w:pPr>
        <w:rPr>
          <w:b/>
          <w:sz w:val="24"/>
          <w:szCs w:val="24"/>
          <w:lang w:val="bg-BG"/>
        </w:rPr>
      </w:pPr>
    </w:p>
    <w:p w:rsidR="00C82B68" w:rsidRPr="006139D1" w:rsidRDefault="00290A1C" w:rsidP="00C82B68">
      <w:pPr>
        <w:jc w:val="both"/>
        <w:rPr>
          <w:sz w:val="24"/>
          <w:szCs w:val="24"/>
          <w:lang w:val="bg-BG"/>
        </w:rPr>
      </w:pPr>
      <w:r w:rsidRPr="006139D1">
        <w:rPr>
          <w:b/>
          <w:sz w:val="24"/>
          <w:szCs w:val="24"/>
          <w:highlight w:val="lightGray"/>
          <w:lang w:val="bg-BG"/>
        </w:rPr>
        <w:t>Дейности по цел 4</w:t>
      </w:r>
      <w:r w:rsidR="00FA5FF4" w:rsidRPr="006139D1">
        <w:rPr>
          <w:b/>
          <w:sz w:val="24"/>
          <w:szCs w:val="24"/>
          <w:highlight w:val="lightGray"/>
          <w:lang w:val="bg-BG"/>
        </w:rPr>
        <w:t>:</w:t>
      </w:r>
      <w:r w:rsidR="00C82B68" w:rsidRPr="006139D1">
        <w:rPr>
          <w:sz w:val="24"/>
          <w:szCs w:val="24"/>
          <w:highlight w:val="lightGray"/>
          <w:lang w:val="bg-BG"/>
        </w:rPr>
        <w:t xml:space="preserve"> Подобряване на координацията и сътрудничеството между институциите, по-добра комуникация, ефективност на приложените междуинституционални мерки, разпределение на отговорностите, мониторинг и обратна връзка.</w:t>
      </w:r>
      <w:r w:rsidR="00C82B68" w:rsidRPr="006139D1">
        <w:rPr>
          <w:sz w:val="24"/>
          <w:szCs w:val="24"/>
          <w:lang w:val="bg-BG"/>
        </w:rPr>
        <w:t xml:space="preserve">  </w:t>
      </w:r>
    </w:p>
    <w:p w:rsidR="00290A1C" w:rsidRPr="006139D1" w:rsidRDefault="00290A1C" w:rsidP="00290A1C">
      <w:pPr>
        <w:rPr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36"/>
        <w:gridCol w:w="2349"/>
        <w:gridCol w:w="2349"/>
      </w:tblGrid>
      <w:tr w:rsidR="00290A1C" w:rsidRPr="006139D1" w:rsidTr="003162DC">
        <w:tc>
          <w:tcPr>
            <w:tcW w:w="562" w:type="dxa"/>
          </w:tcPr>
          <w:p w:rsidR="00290A1C" w:rsidRPr="006139D1" w:rsidRDefault="00290A1C" w:rsidP="00290A1C">
            <w:pPr>
              <w:rPr>
                <w:b/>
                <w:sz w:val="24"/>
                <w:szCs w:val="24"/>
                <w:lang w:val="bg-BG"/>
              </w:rPr>
            </w:pPr>
            <w:r w:rsidRPr="006139D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136" w:type="dxa"/>
          </w:tcPr>
          <w:p w:rsidR="00290A1C" w:rsidRPr="006139D1" w:rsidRDefault="00290A1C" w:rsidP="00290A1C">
            <w:pPr>
              <w:rPr>
                <w:b/>
                <w:sz w:val="24"/>
                <w:szCs w:val="24"/>
                <w:lang w:val="bg-BG"/>
              </w:rPr>
            </w:pPr>
            <w:r w:rsidRPr="006139D1">
              <w:rPr>
                <w:b/>
                <w:sz w:val="24"/>
                <w:szCs w:val="24"/>
                <w:lang w:val="bg-BG"/>
              </w:rPr>
              <w:t>Дейности</w:t>
            </w:r>
          </w:p>
        </w:tc>
        <w:tc>
          <w:tcPr>
            <w:tcW w:w="2349" w:type="dxa"/>
          </w:tcPr>
          <w:p w:rsidR="00290A1C" w:rsidRPr="006139D1" w:rsidRDefault="00290A1C" w:rsidP="00290A1C">
            <w:pPr>
              <w:rPr>
                <w:b/>
                <w:sz w:val="24"/>
                <w:szCs w:val="24"/>
                <w:lang w:val="bg-BG"/>
              </w:rPr>
            </w:pPr>
            <w:r w:rsidRPr="006139D1">
              <w:rPr>
                <w:b/>
                <w:sz w:val="24"/>
                <w:szCs w:val="24"/>
                <w:lang w:val="bg-BG"/>
              </w:rPr>
              <w:t>Отговорна институция</w:t>
            </w:r>
          </w:p>
        </w:tc>
        <w:tc>
          <w:tcPr>
            <w:tcW w:w="2349" w:type="dxa"/>
          </w:tcPr>
          <w:p w:rsidR="00290A1C" w:rsidRPr="006139D1" w:rsidRDefault="00290A1C" w:rsidP="00290A1C">
            <w:pPr>
              <w:rPr>
                <w:b/>
                <w:sz w:val="24"/>
                <w:szCs w:val="24"/>
                <w:lang w:val="bg-BG"/>
              </w:rPr>
            </w:pPr>
            <w:r w:rsidRPr="006139D1">
              <w:rPr>
                <w:b/>
                <w:sz w:val="24"/>
                <w:szCs w:val="24"/>
                <w:lang w:val="bg-BG"/>
              </w:rPr>
              <w:t>Срок за изпълнение</w:t>
            </w:r>
          </w:p>
        </w:tc>
      </w:tr>
      <w:tr w:rsidR="00290A1C" w:rsidRPr="006139D1" w:rsidTr="003162DC">
        <w:tc>
          <w:tcPr>
            <w:tcW w:w="562" w:type="dxa"/>
          </w:tcPr>
          <w:p w:rsidR="00290A1C" w:rsidRPr="006139D1" w:rsidRDefault="00BC27F3" w:rsidP="00290A1C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4136" w:type="dxa"/>
          </w:tcPr>
          <w:p w:rsidR="00290A1C" w:rsidRPr="006139D1" w:rsidRDefault="00C82B68" w:rsidP="00307E02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Работа в партньорство: сътрудничество</w:t>
            </w:r>
            <w:r w:rsidR="00307E02" w:rsidRPr="006139D1">
              <w:rPr>
                <w:sz w:val="24"/>
                <w:szCs w:val="24"/>
                <w:lang w:val="bg-BG"/>
              </w:rPr>
              <w:t xml:space="preserve"> между сектори и инс</w:t>
            </w:r>
            <w:r w:rsidRPr="006139D1">
              <w:rPr>
                <w:sz w:val="24"/>
                <w:szCs w:val="24"/>
                <w:lang w:val="bg-BG"/>
              </w:rPr>
              <w:t>титуции и преодоляване предизвикателствата на съвместната работа планир</w:t>
            </w:r>
            <w:r w:rsidR="00307E02" w:rsidRPr="006139D1">
              <w:rPr>
                <w:sz w:val="24"/>
                <w:szCs w:val="24"/>
                <w:lang w:val="bg-BG"/>
              </w:rPr>
              <w:t>ани,</w:t>
            </w:r>
            <w:r w:rsidRPr="006139D1">
              <w:rPr>
                <w:sz w:val="24"/>
                <w:szCs w:val="24"/>
                <w:lang w:val="bg-BG"/>
              </w:rPr>
              <w:t xml:space="preserve"> срещи предварително и </w:t>
            </w:r>
            <w:r w:rsidR="00307E02" w:rsidRPr="006139D1">
              <w:rPr>
                <w:sz w:val="24"/>
                <w:szCs w:val="24"/>
                <w:lang w:val="bg-BG"/>
              </w:rPr>
              <w:t>я</w:t>
            </w:r>
            <w:r w:rsidRPr="006139D1">
              <w:rPr>
                <w:sz w:val="24"/>
                <w:szCs w:val="24"/>
                <w:lang w:val="bg-BG"/>
              </w:rPr>
              <w:t xml:space="preserve">сно задаване целта им; разпределяне </w:t>
            </w:r>
            <w:r w:rsidR="00307E02" w:rsidRPr="006139D1">
              <w:rPr>
                <w:sz w:val="24"/>
                <w:szCs w:val="24"/>
                <w:lang w:val="bg-BG"/>
              </w:rPr>
              <w:t>и</w:t>
            </w:r>
            <w:r w:rsidRPr="006139D1">
              <w:rPr>
                <w:sz w:val="24"/>
                <w:szCs w:val="24"/>
                <w:lang w:val="bg-BG"/>
              </w:rPr>
              <w:t xml:space="preserve"> споделяне отговорностите между членовете на екипа; редовно правене</w:t>
            </w:r>
            <w:r w:rsidR="00307E02" w:rsidRPr="006139D1">
              <w:rPr>
                <w:sz w:val="24"/>
                <w:szCs w:val="24"/>
                <w:lang w:val="bg-BG"/>
              </w:rPr>
              <w:t xml:space="preserve"> </w:t>
            </w:r>
            <w:r w:rsidRPr="006139D1">
              <w:rPr>
                <w:sz w:val="24"/>
                <w:szCs w:val="24"/>
                <w:lang w:val="bg-BG"/>
              </w:rPr>
              <w:t>преглед на съгласуването и работат</w:t>
            </w:r>
            <w:r w:rsidR="00307E02" w:rsidRPr="006139D1">
              <w:rPr>
                <w:sz w:val="24"/>
                <w:szCs w:val="24"/>
                <w:lang w:val="bg-BG"/>
              </w:rPr>
              <w:t>а</w:t>
            </w:r>
            <w:r w:rsidRPr="006139D1">
              <w:rPr>
                <w:sz w:val="24"/>
                <w:szCs w:val="24"/>
                <w:lang w:val="bg-BG"/>
              </w:rPr>
              <w:t xml:space="preserve"> в сътрудничество – какво работи успешно</w:t>
            </w:r>
            <w:r w:rsidR="00307E02" w:rsidRPr="006139D1">
              <w:rPr>
                <w:sz w:val="24"/>
                <w:szCs w:val="24"/>
                <w:lang w:val="bg-BG"/>
              </w:rPr>
              <w:t>, какво търпи подобрение, какво могат да променят екипите за обхват, за да работят максимално ефективно като колектив и заедно с другите, за да подкрепя</w:t>
            </w:r>
            <w:r w:rsidR="006139D1">
              <w:rPr>
                <w:sz w:val="24"/>
                <w:szCs w:val="24"/>
                <w:lang w:val="bg-BG"/>
              </w:rPr>
              <w:t>т в максимална степен връщането</w:t>
            </w:r>
            <w:r w:rsidR="00307E02" w:rsidRPr="006139D1">
              <w:rPr>
                <w:sz w:val="24"/>
                <w:szCs w:val="24"/>
                <w:lang w:val="bg-BG"/>
              </w:rPr>
              <w:t>/</w:t>
            </w:r>
            <w:r w:rsidR="006139D1">
              <w:rPr>
                <w:sz w:val="24"/>
                <w:szCs w:val="24"/>
                <w:lang w:val="bg-BG"/>
              </w:rPr>
              <w:t xml:space="preserve"> </w:t>
            </w:r>
            <w:r w:rsidR="00307E02" w:rsidRPr="006139D1">
              <w:rPr>
                <w:sz w:val="24"/>
                <w:szCs w:val="24"/>
                <w:lang w:val="bg-BG"/>
              </w:rPr>
              <w:t xml:space="preserve">оставането на учениците в образователната система. </w:t>
            </w:r>
          </w:p>
        </w:tc>
        <w:tc>
          <w:tcPr>
            <w:tcW w:w="2349" w:type="dxa"/>
          </w:tcPr>
          <w:p w:rsidR="00692D68" w:rsidRPr="006139D1" w:rsidRDefault="00307E02" w:rsidP="00290A1C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Всички ангажирани институции</w:t>
            </w:r>
          </w:p>
          <w:p w:rsidR="00290A1C" w:rsidRPr="006139D1" w:rsidRDefault="00290A1C" w:rsidP="00290A1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290A1C" w:rsidRPr="006139D1" w:rsidRDefault="00307E02" w:rsidP="00692D68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До 30 септември 2023 г. </w:t>
            </w:r>
          </w:p>
          <w:p w:rsidR="00692D68" w:rsidRPr="006139D1" w:rsidRDefault="00692D68" w:rsidP="00692D68">
            <w:pPr>
              <w:rPr>
                <w:sz w:val="24"/>
                <w:szCs w:val="24"/>
                <w:lang w:val="bg-BG"/>
              </w:rPr>
            </w:pPr>
          </w:p>
        </w:tc>
      </w:tr>
      <w:tr w:rsidR="00290A1C" w:rsidRPr="006139D1" w:rsidTr="003162DC">
        <w:tc>
          <w:tcPr>
            <w:tcW w:w="562" w:type="dxa"/>
          </w:tcPr>
          <w:p w:rsidR="00290A1C" w:rsidRPr="006139D1" w:rsidRDefault="00C707DF" w:rsidP="00290A1C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2</w:t>
            </w:r>
            <w:r w:rsidR="00E94B50" w:rsidRPr="006139D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36" w:type="dxa"/>
          </w:tcPr>
          <w:p w:rsidR="00290A1C" w:rsidRPr="006139D1" w:rsidRDefault="00307E02" w:rsidP="00C707DF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Организиране на регулярен обмен на информация между ангажираните </w:t>
            </w:r>
            <w:r w:rsidRPr="006139D1">
              <w:rPr>
                <w:sz w:val="24"/>
                <w:szCs w:val="24"/>
                <w:lang w:val="bg-BG"/>
              </w:rPr>
              <w:lastRenderedPageBreak/>
              <w:t xml:space="preserve">институции и координиране на техните съвместни действия за налагане на съответни санкции по реда на Закона за закрила на детето, Закона за предучилищното и училищното образование и Закона за борба с противообществените прояви на малолетните и непълнолетните на родители, чиито деца в задължителна предучилищна и училищна възраст не посещават училище; подобряване на координацията при налагане на санкции спрямо родителите, настойниците/попечителите или лицата, които полагат грижи за детето, при неизпълнение на задълженията им по Закона за закрила на детето и Закона за предучилищното и училищното образование.   </w:t>
            </w:r>
          </w:p>
        </w:tc>
        <w:tc>
          <w:tcPr>
            <w:tcW w:w="2349" w:type="dxa"/>
          </w:tcPr>
          <w:p w:rsidR="00290A1C" w:rsidRPr="006139D1" w:rsidRDefault="00307E02" w:rsidP="00290A1C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lastRenderedPageBreak/>
              <w:t xml:space="preserve">Всички ангажирани институции </w:t>
            </w:r>
          </w:p>
        </w:tc>
        <w:tc>
          <w:tcPr>
            <w:tcW w:w="2349" w:type="dxa"/>
          </w:tcPr>
          <w:p w:rsidR="00C707DF" w:rsidRPr="006139D1" w:rsidRDefault="00307E02" w:rsidP="00C707DF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До 30 септември 2023 г. </w:t>
            </w:r>
          </w:p>
          <w:p w:rsidR="00290A1C" w:rsidRPr="006139D1" w:rsidRDefault="00290A1C" w:rsidP="00290A1C">
            <w:pPr>
              <w:rPr>
                <w:sz w:val="24"/>
                <w:szCs w:val="24"/>
                <w:lang w:val="bg-BG"/>
              </w:rPr>
            </w:pPr>
          </w:p>
        </w:tc>
      </w:tr>
      <w:tr w:rsidR="00290A1C" w:rsidRPr="006139D1" w:rsidTr="003162DC">
        <w:tc>
          <w:tcPr>
            <w:tcW w:w="562" w:type="dxa"/>
          </w:tcPr>
          <w:p w:rsidR="00290A1C" w:rsidRPr="006139D1" w:rsidRDefault="00C707DF" w:rsidP="00290A1C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lastRenderedPageBreak/>
              <w:t>3</w:t>
            </w:r>
            <w:r w:rsidR="00E94B50" w:rsidRPr="006139D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36" w:type="dxa"/>
          </w:tcPr>
          <w:p w:rsidR="00290A1C" w:rsidRPr="006139D1" w:rsidRDefault="00E94B50" w:rsidP="00290A1C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Осъществяване на контрол за изпълнението на Механизма на областно ниво и осъществяване координация между институциите. </w:t>
            </w:r>
          </w:p>
        </w:tc>
        <w:tc>
          <w:tcPr>
            <w:tcW w:w="2349" w:type="dxa"/>
          </w:tcPr>
          <w:p w:rsidR="00290A1C" w:rsidRPr="006139D1" w:rsidRDefault="00E94B50" w:rsidP="00290A1C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Областен управител, Областен координационен център</w:t>
            </w:r>
          </w:p>
        </w:tc>
        <w:tc>
          <w:tcPr>
            <w:tcW w:w="2349" w:type="dxa"/>
          </w:tcPr>
          <w:p w:rsidR="00290A1C" w:rsidRPr="006139D1" w:rsidRDefault="00E94B50" w:rsidP="00290A1C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Целогодишно </w:t>
            </w:r>
          </w:p>
        </w:tc>
      </w:tr>
      <w:tr w:rsidR="00290A1C" w:rsidRPr="006139D1" w:rsidTr="003162DC">
        <w:tc>
          <w:tcPr>
            <w:tcW w:w="562" w:type="dxa"/>
          </w:tcPr>
          <w:p w:rsidR="00290A1C" w:rsidRPr="006139D1" w:rsidRDefault="00E94B50" w:rsidP="00290A1C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4136" w:type="dxa"/>
          </w:tcPr>
          <w:p w:rsidR="00290A1C" w:rsidRPr="006139D1" w:rsidRDefault="00E94B50" w:rsidP="00183707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Споделяне на добри практики по изпълнение на дейностите по Механизма за съвместна работа </w:t>
            </w:r>
            <w:r w:rsidR="00183707" w:rsidRPr="006139D1">
              <w:rPr>
                <w:sz w:val="24"/>
                <w:szCs w:val="24"/>
                <w:lang w:val="bg-BG"/>
              </w:rPr>
              <w:t xml:space="preserve">на институциите по обхващане и включване в образователната система на деца и ученици в задължителна предучилищна и училищна възраст. </w:t>
            </w:r>
          </w:p>
        </w:tc>
        <w:tc>
          <w:tcPr>
            <w:tcW w:w="2349" w:type="dxa"/>
          </w:tcPr>
          <w:p w:rsidR="00290A1C" w:rsidRPr="006139D1" w:rsidRDefault="00183707" w:rsidP="00290A1C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>РУО Ловеч, училища и ДГ</w:t>
            </w:r>
          </w:p>
        </w:tc>
        <w:tc>
          <w:tcPr>
            <w:tcW w:w="2349" w:type="dxa"/>
          </w:tcPr>
          <w:p w:rsidR="00290A1C" w:rsidRPr="006139D1" w:rsidRDefault="00183707" w:rsidP="00290A1C">
            <w:pPr>
              <w:rPr>
                <w:sz w:val="24"/>
                <w:szCs w:val="24"/>
                <w:lang w:val="bg-BG"/>
              </w:rPr>
            </w:pPr>
            <w:r w:rsidRPr="006139D1">
              <w:rPr>
                <w:sz w:val="24"/>
                <w:szCs w:val="24"/>
                <w:lang w:val="bg-BG"/>
              </w:rPr>
              <w:t xml:space="preserve">Месец март – април и месец ноември – декември 2023 г. </w:t>
            </w:r>
          </w:p>
        </w:tc>
      </w:tr>
    </w:tbl>
    <w:p w:rsidR="00290A1C" w:rsidRPr="00325ECA" w:rsidRDefault="00290A1C" w:rsidP="009C0FAF">
      <w:pPr>
        <w:rPr>
          <w:sz w:val="24"/>
          <w:szCs w:val="24"/>
          <w:lang w:val="bg-BG"/>
        </w:rPr>
      </w:pPr>
    </w:p>
    <w:sectPr w:rsidR="00290A1C" w:rsidRPr="00325ECA" w:rsidSect="00C441C6">
      <w:headerReference w:type="default" r:id="rId8"/>
      <w:footerReference w:type="default" r:id="rId9"/>
      <w:pgSz w:w="12240" w:h="15840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77" w:rsidRDefault="00DF0A77" w:rsidP="009108C2">
      <w:r>
        <w:separator/>
      </w:r>
    </w:p>
  </w:endnote>
  <w:endnote w:type="continuationSeparator" w:id="0">
    <w:p w:rsidR="00DF0A77" w:rsidRDefault="00DF0A77" w:rsidP="0091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157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8C2" w:rsidRDefault="009108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F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8C2" w:rsidRDefault="00910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77" w:rsidRDefault="00DF0A77" w:rsidP="009108C2">
      <w:r>
        <w:separator/>
      </w:r>
    </w:p>
  </w:footnote>
  <w:footnote w:type="continuationSeparator" w:id="0">
    <w:p w:rsidR="00DF0A77" w:rsidRDefault="00DF0A77" w:rsidP="0091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C6" w:rsidRPr="003873AB" w:rsidRDefault="00C441C6" w:rsidP="00C441C6">
    <w:pPr>
      <w:pStyle w:val="Header"/>
      <w:spacing w:before="120"/>
      <w:rPr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98218</wp:posOffset>
          </wp:positionH>
          <wp:positionV relativeFrom="paragraph">
            <wp:posOffset>40956</wp:posOffset>
          </wp:positionV>
          <wp:extent cx="667385" cy="739140"/>
          <wp:effectExtent l="0" t="0" r="0" b="3810"/>
          <wp:wrapTight wrapText="bothSides">
            <wp:wrapPolygon edited="0">
              <wp:start x="0" y="0"/>
              <wp:lineTo x="0" y="21155"/>
              <wp:lineTo x="20963" y="21155"/>
              <wp:lineTo x="2096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3AB">
      <w:rPr>
        <w:sz w:val="32"/>
        <w:szCs w:val="32"/>
        <w:lang w:val="bg-BG"/>
      </w:rPr>
      <w:t>РЕПУБЛИКА БЪЛГАРИЯ</w:t>
    </w:r>
  </w:p>
  <w:p w:rsidR="00C441C6" w:rsidRDefault="00C441C6" w:rsidP="00C441C6">
    <w:pPr>
      <w:pStyle w:val="Header"/>
      <w:rPr>
        <w:sz w:val="32"/>
        <w:szCs w:val="32"/>
        <w:lang w:val="bg-BG"/>
      </w:rPr>
    </w:pPr>
    <w:r w:rsidRPr="003873AB">
      <w:rPr>
        <w:sz w:val="32"/>
        <w:szCs w:val="32"/>
        <w:lang w:val="bg-BG"/>
      </w:rPr>
      <w:t>Областна администрация</w:t>
    </w:r>
  </w:p>
  <w:p w:rsidR="00C441C6" w:rsidRPr="00BA711D" w:rsidRDefault="00C441C6" w:rsidP="00C441C6">
    <w:pPr>
      <w:pStyle w:val="Header"/>
      <w:rPr>
        <w:sz w:val="32"/>
        <w:szCs w:val="32"/>
        <w:lang w:val="bg-BG"/>
      </w:rPr>
    </w:pPr>
    <w:r>
      <w:rPr>
        <w:sz w:val="32"/>
        <w:szCs w:val="32"/>
        <w:lang w:val="bg-BG"/>
      </w:rPr>
      <w:t>Ловеч</w:t>
    </w:r>
    <w:r w:rsidRPr="003873AB">
      <w:rPr>
        <w:sz w:val="32"/>
        <w:szCs w:val="32"/>
        <w:lang w:val="bg-BG"/>
      </w:rPr>
      <w:t xml:space="preserve"> </w:t>
    </w:r>
  </w:p>
  <w:p w:rsidR="00C441C6" w:rsidRDefault="00C44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17FA"/>
    <w:multiLevelType w:val="hybridMultilevel"/>
    <w:tmpl w:val="3320D20A"/>
    <w:lvl w:ilvl="0" w:tplc="70FAAF6A">
      <w:numFmt w:val="bullet"/>
      <w:lvlText w:val="–"/>
      <w:lvlJc w:val="left"/>
      <w:pPr>
        <w:ind w:left="11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B46A3FC">
      <w:numFmt w:val="bullet"/>
      <w:lvlText w:val="•"/>
      <w:lvlJc w:val="left"/>
      <w:pPr>
        <w:ind w:left="506" w:hanging="425"/>
      </w:pPr>
      <w:rPr>
        <w:rFonts w:hint="default"/>
        <w:lang w:val="bg-BG" w:eastAsia="en-US" w:bidi="ar-SA"/>
      </w:rPr>
    </w:lvl>
    <w:lvl w:ilvl="2" w:tplc="96ACC652">
      <w:numFmt w:val="bullet"/>
      <w:lvlText w:val="•"/>
      <w:lvlJc w:val="left"/>
      <w:pPr>
        <w:ind w:left="892" w:hanging="425"/>
      </w:pPr>
      <w:rPr>
        <w:rFonts w:hint="default"/>
        <w:lang w:val="bg-BG" w:eastAsia="en-US" w:bidi="ar-SA"/>
      </w:rPr>
    </w:lvl>
    <w:lvl w:ilvl="3" w:tplc="B1E093D0">
      <w:numFmt w:val="bullet"/>
      <w:lvlText w:val="•"/>
      <w:lvlJc w:val="left"/>
      <w:pPr>
        <w:ind w:left="1279" w:hanging="425"/>
      </w:pPr>
      <w:rPr>
        <w:rFonts w:hint="default"/>
        <w:lang w:val="bg-BG" w:eastAsia="en-US" w:bidi="ar-SA"/>
      </w:rPr>
    </w:lvl>
    <w:lvl w:ilvl="4" w:tplc="F9888A62">
      <w:numFmt w:val="bullet"/>
      <w:lvlText w:val="•"/>
      <w:lvlJc w:val="left"/>
      <w:pPr>
        <w:ind w:left="1665" w:hanging="425"/>
      </w:pPr>
      <w:rPr>
        <w:rFonts w:hint="default"/>
        <w:lang w:val="bg-BG" w:eastAsia="en-US" w:bidi="ar-SA"/>
      </w:rPr>
    </w:lvl>
    <w:lvl w:ilvl="5" w:tplc="4F16669C">
      <w:numFmt w:val="bullet"/>
      <w:lvlText w:val="•"/>
      <w:lvlJc w:val="left"/>
      <w:pPr>
        <w:ind w:left="2052" w:hanging="425"/>
      </w:pPr>
      <w:rPr>
        <w:rFonts w:hint="default"/>
        <w:lang w:val="bg-BG" w:eastAsia="en-US" w:bidi="ar-SA"/>
      </w:rPr>
    </w:lvl>
    <w:lvl w:ilvl="6" w:tplc="F79A5302">
      <w:numFmt w:val="bullet"/>
      <w:lvlText w:val="•"/>
      <w:lvlJc w:val="left"/>
      <w:pPr>
        <w:ind w:left="2438" w:hanging="425"/>
      </w:pPr>
      <w:rPr>
        <w:rFonts w:hint="default"/>
        <w:lang w:val="bg-BG" w:eastAsia="en-US" w:bidi="ar-SA"/>
      </w:rPr>
    </w:lvl>
    <w:lvl w:ilvl="7" w:tplc="D85E22E4">
      <w:numFmt w:val="bullet"/>
      <w:lvlText w:val="•"/>
      <w:lvlJc w:val="left"/>
      <w:pPr>
        <w:ind w:left="2824" w:hanging="425"/>
      </w:pPr>
      <w:rPr>
        <w:rFonts w:hint="default"/>
        <w:lang w:val="bg-BG" w:eastAsia="en-US" w:bidi="ar-SA"/>
      </w:rPr>
    </w:lvl>
    <w:lvl w:ilvl="8" w:tplc="CC8CCA5E">
      <w:numFmt w:val="bullet"/>
      <w:lvlText w:val="•"/>
      <w:lvlJc w:val="left"/>
      <w:pPr>
        <w:ind w:left="3211" w:hanging="425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F1"/>
    <w:rsid w:val="00067B8D"/>
    <w:rsid w:val="000E27AB"/>
    <w:rsid w:val="00130717"/>
    <w:rsid w:val="00144AED"/>
    <w:rsid w:val="001459A6"/>
    <w:rsid w:val="00173BA2"/>
    <w:rsid w:val="00183707"/>
    <w:rsid w:val="00190D5C"/>
    <w:rsid w:val="001A4C49"/>
    <w:rsid w:val="002635B0"/>
    <w:rsid w:val="00290A1C"/>
    <w:rsid w:val="002C3FF7"/>
    <w:rsid w:val="002F7EB0"/>
    <w:rsid w:val="00307E02"/>
    <w:rsid w:val="00312888"/>
    <w:rsid w:val="00322D88"/>
    <w:rsid w:val="00323C9E"/>
    <w:rsid w:val="00325ECA"/>
    <w:rsid w:val="0037223D"/>
    <w:rsid w:val="003C5AD4"/>
    <w:rsid w:val="00415ACE"/>
    <w:rsid w:val="00457C1A"/>
    <w:rsid w:val="004654DA"/>
    <w:rsid w:val="00466027"/>
    <w:rsid w:val="00483A76"/>
    <w:rsid w:val="004A4EE9"/>
    <w:rsid w:val="00544FF6"/>
    <w:rsid w:val="00582539"/>
    <w:rsid w:val="005925B2"/>
    <w:rsid w:val="005E53F7"/>
    <w:rsid w:val="006130EF"/>
    <w:rsid w:val="006139D1"/>
    <w:rsid w:val="00630DB7"/>
    <w:rsid w:val="0065199B"/>
    <w:rsid w:val="00692D68"/>
    <w:rsid w:val="006F7122"/>
    <w:rsid w:val="00721375"/>
    <w:rsid w:val="007408E9"/>
    <w:rsid w:val="0074703D"/>
    <w:rsid w:val="00807D8C"/>
    <w:rsid w:val="008109F1"/>
    <w:rsid w:val="00814A8B"/>
    <w:rsid w:val="00821C3F"/>
    <w:rsid w:val="0084620E"/>
    <w:rsid w:val="00864F37"/>
    <w:rsid w:val="008B618F"/>
    <w:rsid w:val="008C12B5"/>
    <w:rsid w:val="009108C2"/>
    <w:rsid w:val="009349B8"/>
    <w:rsid w:val="00946131"/>
    <w:rsid w:val="00951A14"/>
    <w:rsid w:val="009C0FAF"/>
    <w:rsid w:val="009C742E"/>
    <w:rsid w:val="00A62993"/>
    <w:rsid w:val="00B15F95"/>
    <w:rsid w:val="00B16901"/>
    <w:rsid w:val="00B51093"/>
    <w:rsid w:val="00B73BD2"/>
    <w:rsid w:val="00BA0F9A"/>
    <w:rsid w:val="00BB4976"/>
    <w:rsid w:val="00BC27F3"/>
    <w:rsid w:val="00BF3351"/>
    <w:rsid w:val="00C37F96"/>
    <w:rsid w:val="00C441C6"/>
    <w:rsid w:val="00C707DF"/>
    <w:rsid w:val="00C82B68"/>
    <w:rsid w:val="00CB2551"/>
    <w:rsid w:val="00CC6726"/>
    <w:rsid w:val="00DD6BD3"/>
    <w:rsid w:val="00DE560D"/>
    <w:rsid w:val="00DF0A77"/>
    <w:rsid w:val="00DF7DB0"/>
    <w:rsid w:val="00E235CF"/>
    <w:rsid w:val="00E371E9"/>
    <w:rsid w:val="00E94B50"/>
    <w:rsid w:val="00EA1903"/>
    <w:rsid w:val="00EC5F35"/>
    <w:rsid w:val="00EF590F"/>
    <w:rsid w:val="00F346BF"/>
    <w:rsid w:val="00F6224E"/>
    <w:rsid w:val="00F935BE"/>
    <w:rsid w:val="00FA1C06"/>
    <w:rsid w:val="00FA5928"/>
    <w:rsid w:val="00FA5FF4"/>
    <w:rsid w:val="00FC1C83"/>
    <w:rsid w:val="00FC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2B6441-48AD-4F4E-960D-2D9328BE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1CharCharCharCharCharCharCharChar">
    <w:name w:val="Char Char Char Char1 Char Char Char Char Char Char Char Char"/>
    <w:basedOn w:val="Normal"/>
    <w:rsid w:val="00F6224E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ableParagraph">
    <w:name w:val="Table Paragraph"/>
    <w:basedOn w:val="Normal"/>
    <w:uiPriority w:val="1"/>
    <w:qFormat/>
    <w:rsid w:val="00067B8D"/>
    <w:pPr>
      <w:widowControl w:val="0"/>
      <w:autoSpaceDE w:val="0"/>
      <w:autoSpaceDN w:val="0"/>
      <w:spacing w:line="275" w:lineRule="exact"/>
      <w:ind w:left="110"/>
    </w:pPr>
    <w:rPr>
      <w:rFonts w:eastAsia="Times New Roman"/>
      <w:sz w:val="22"/>
      <w:szCs w:val="22"/>
      <w:lang w:val="bg-BG"/>
    </w:rPr>
  </w:style>
  <w:style w:type="paragraph" w:styleId="ListParagraph">
    <w:name w:val="List Paragraph"/>
    <w:basedOn w:val="Normal"/>
    <w:uiPriority w:val="34"/>
    <w:qFormat/>
    <w:rsid w:val="00325EC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108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108C2"/>
  </w:style>
  <w:style w:type="paragraph" w:styleId="Footer">
    <w:name w:val="footer"/>
    <w:basedOn w:val="Normal"/>
    <w:link w:val="FooterChar"/>
    <w:uiPriority w:val="99"/>
    <w:unhideWhenUsed/>
    <w:rsid w:val="009108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8C2"/>
  </w:style>
  <w:style w:type="paragraph" w:styleId="BalloonText">
    <w:name w:val="Balloon Text"/>
    <w:basedOn w:val="Normal"/>
    <w:link w:val="BalloonTextChar"/>
    <w:uiPriority w:val="99"/>
    <w:semiHidden/>
    <w:unhideWhenUsed/>
    <w:rsid w:val="008C1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B5"/>
    <w:rPr>
      <w:rFonts w:ascii="Segoe UI" w:hAnsi="Segoe UI" w:cs="Segoe UI"/>
      <w:sz w:val="18"/>
      <w:szCs w:val="18"/>
    </w:rPr>
  </w:style>
  <w:style w:type="paragraph" w:customStyle="1" w:styleId="CharCharCharChar1CharCharCharCharCharCharCharChar0">
    <w:name w:val="Char Char Char Char1 Char Char Char Char Char Char Char Char"/>
    <w:basedOn w:val="Normal"/>
    <w:rsid w:val="00C441C6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4F2C4-ECA8-4CEA-8260-B860E9DA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Miteva</dc:creator>
  <cp:keywords/>
  <dc:description/>
  <cp:lastModifiedBy>Ivan Getov</cp:lastModifiedBy>
  <cp:revision>2</cp:revision>
  <cp:lastPrinted>2023-02-24T13:23:00Z</cp:lastPrinted>
  <dcterms:created xsi:type="dcterms:W3CDTF">2023-03-10T17:05:00Z</dcterms:created>
  <dcterms:modified xsi:type="dcterms:W3CDTF">2023-03-10T17:05:00Z</dcterms:modified>
</cp:coreProperties>
</file>